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3A1" w:rsidRPr="004743A1" w:rsidRDefault="004743A1" w:rsidP="004743A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r w:rsidRPr="004743A1">
        <w:rPr>
          <w:rFonts w:ascii="Times New Roman" w:eastAsia="Times New Roman" w:hAnsi="Times New Roman" w:cs="Times New Roman"/>
          <w:b/>
          <w:bCs/>
          <w:color w:val="000000"/>
          <w:sz w:val="32"/>
          <w:szCs w:val="32"/>
          <w:lang w:eastAsia="uk-UA"/>
        </w:rPr>
        <w:t>УГОДА </w:t>
      </w:r>
      <w:r w:rsidRPr="004743A1">
        <w:rPr>
          <w:rFonts w:ascii="Times New Roman" w:eastAsia="Times New Roman" w:hAnsi="Times New Roman" w:cs="Times New Roman"/>
          <w:color w:val="000000"/>
          <w:sz w:val="24"/>
          <w:szCs w:val="24"/>
          <w:lang w:eastAsia="uk-UA"/>
        </w:rPr>
        <w:br/>
      </w:r>
      <w:r w:rsidRPr="004743A1">
        <w:rPr>
          <w:rFonts w:ascii="Times New Roman" w:eastAsia="Times New Roman" w:hAnsi="Times New Roman" w:cs="Times New Roman"/>
          <w:b/>
          <w:bCs/>
          <w:color w:val="000000"/>
          <w:sz w:val="32"/>
          <w:szCs w:val="32"/>
          <w:lang w:eastAsia="uk-UA"/>
        </w:rPr>
        <w:t>між </w:t>
      </w:r>
      <w:r w:rsidRPr="004743A1">
        <w:rPr>
          <w:rFonts w:ascii="Times New Roman" w:eastAsia="Times New Roman" w:hAnsi="Times New Roman" w:cs="Times New Roman"/>
          <w:color w:val="000000"/>
          <w:sz w:val="24"/>
          <w:szCs w:val="24"/>
          <w:lang w:eastAsia="uk-UA"/>
        </w:rPr>
        <w:br/>
      </w:r>
      <w:r w:rsidRPr="004743A1">
        <w:rPr>
          <w:rFonts w:ascii="Times New Roman" w:eastAsia="Times New Roman" w:hAnsi="Times New Roman" w:cs="Times New Roman"/>
          <w:b/>
          <w:bCs/>
          <w:color w:val="000000"/>
          <w:sz w:val="32"/>
          <w:szCs w:val="32"/>
          <w:lang w:eastAsia="uk-UA"/>
        </w:rPr>
        <w:t>УРЯДОМ УКРАЇНИ </w:t>
      </w:r>
      <w:r w:rsidRPr="004743A1">
        <w:rPr>
          <w:rFonts w:ascii="Times New Roman" w:eastAsia="Times New Roman" w:hAnsi="Times New Roman" w:cs="Times New Roman"/>
          <w:color w:val="000000"/>
          <w:sz w:val="24"/>
          <w:szCs w:val="24"/>
          <w:lang w:eastAsia="uk-UA"/>
        </w:rPr>
        <w:br/>
      </w:r>
      <w:r w:rsidRPr="004743A1">
        <w:rPr>
          <w:rFonts w:ascii="Times New Roman" w:eastAsia="Times New Roman" w:hAnsi="Times New Roman" w:cs="Times New Roman"/>
          <w:b/>
          <w:bCs/>
          <w:color w:val="000000"/>
          <w:sz w:val="32"/>
          <w:szCs w:val="32"/>
          <w:lang w:eastAsia="uk-UA"/>
        </w:rPr>
        <w:t>та </w:t>
      </w:r>
      <w:r w:rsidRPr="004743A1">
        <w:rPr>
          <w:rFonts w:ascii="Times New Roman" w:eastAsia="Times New Roman" w:hAnsi="Times New Roman" w:cs="Times New Roman"/>
          <w:color w:val="000000"/>
          <w:sz w:val="24"/>
          <w:szCs w:val="24"/>
          <w:lang w:eastAsia="uk-UA"/>
        </w:rPr>
        <w:br/>
      </w:r>
      <w:r w:rsidRPr="004743A1">
        <w:rPr>
          <w:rFonts w:ascii="Times New Roman" w:eastAsia="Times New Roman" w:hAnsi="Times New Roman" w:cs="Times New Roman"/>
          <w:b/>
          <w:bCs/>
          <w:color w:val="000000"/>
          <w:sz w:val="32"/>
          <w:szCs w:val="32"/>
          <w:lang w:eastAsia="uk-UA"/>
        </w:rPr>
        <w:t>УРЯДОМ ФІНЛЯНДСЬКОЇ РЕСПУБЛІКИ </w:t>
      </w:r>
      <w:r w:rsidRPr="004743A1">
        <w:rPr>
          <w:rFonts w:ascii="Times New Roman" w:eastAsia="Times New Roman" w:hAnsi="Times New Roman" w:cs="Times New Roman"/>
          <w:color w:val="000000"/>
          <w:sz w:val="24"/>
          <w:szCs w:val="24"/>
          <w:lang w:eastAsia="uk-UA"/>
        </w:rPr>
        <w:br/>
      </w:r>
      <w:r w:rsidRPr="004743A1">
        <w:rPr>
          <w:rFonts w:ascii="Times New Roman" w:eastAsia="Times New Roman" w:hAnsi="Times New Roman" w:cs="Times New Roman"/>
          <w:b/>
          <w:bCs/>
          <w:color w:val="000000"/>
          <w:sz w:val="32"/>
          <w:szCs w:val="32"/>
          <w:lang w:eastAsia="uk-UA"/>
        </w:rPr>
        <w:t>про реалізацію проекту "Фінська підтримка реформи української школи"</w:t>
      </w:r>
    </w:p>
    <w:p w:rsidR="004743A1" w:rsidRPr="004743A1" w:rsidRDefault="004743A1" w:rsidP="004743A1">
      <w:pPr>
        <w:shd w:val="clear" w:color="auto" w:fill="FFFFFF"/>
        <w:spacing w:before="150" w:after="300" w:line="240" w:lineRule="auto"/>
        <w:ind w:left="450" w:right="450"/>
        <w:rPr>
          <w:rFonts w:ascii="Times New Roman" w:eastAsia="Times New Roman" w:hAnsi="Times New Roman" w:cs="Times New Roman"/>
          <w:color w:val="000000"/>
          <w:sz w:val="24"/>
          <w:szCs w:val="24"/>
          <w:lang w:eastAsia="uk-UA"/>
        </w:rPr>
      </w:pPr>
      <w:bookmarkStart w:id="0" w:name="n289"/>
      <w:bookmarkEnd w:id="0"/>
      <w:r w:rsidRPr="004743A1">
        <w:rPr>
          <w:rFonts w:ascii="Times New Roman" w:eastAsia="Times New Roman" w:hAnsi="Times New Roman" w:cs="Times New Roman"/>
          <w:color w:val="000000"/>
          <w:sz w:val="24"/>
          <w:szCs w:val="24"/>
          <w:lang w:eastAsia="uk-UA"/>
        </w:rPr>
        <w:t>{Угоду ратифіковано Законом </w:t>
      </w:r>
      <w:hyperlink r:id="rId4" w:anchor="n2" w:tgtFrame="_blank" w:history="1">
        <w:r w:rsidRPr="004743A1">
          <w:rPr>
            <w:rFonts w:ascii="Times New Roman" w:eastAsia="Times New Roman" w:hAnsi="Times New Roman" w:cs="Times New Roman"/>
            <w:color w:val="000099"/>
            <w:sz w:val="24"/>
            <w:szCs w:val="24"/>
            <w:u w:val="single"/>
            <w:lang w:eastAsia="uk-UA"/>
          </w:rPr>
          <w:t>№ 2485-VIII від 03.07.2018</w:t>
        </w:r>
      </w:hyperlink>
      <w:r w:rsidRPr="004743A1">
        <w:rPr>
          <w:rFonts w:ascii="Times New Roman" w:eastAsia="Times New Roman" w:hAnsi="Times New Roman" w:cs="Times New Roman"/>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99"/>
        <w:gridCol w:w="4829"/>
        <w:gridCol w:w="4305"/>
      </w:tblGrid>
      <w:tr w:rsidR="004743A1" w:rsidRPr="004743A1" w:rsidTr="004743A1">
        <w:tc>
          <w:tcPr>
            <w:tcW w:w="1140" w:type="dxa"/>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bookmarkStart w:id="1" w:name="n290"/>
            <w:bookmarkEnd w:id="1"/>
          </w:p>
        </w:tc>
        <w:tc>
          <w:tcPr>
            <w:tcW w:w="9180" w:type="dxa"/>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Дата підписання:</w:t>
            </w:r>
          </w:p>
        </w:tc>
        <w:tc>
          <w:tcPr>
            <w:tcW w:w="8535" w:type="dxa"/>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05.03.2018</w:t>
            </w:r>
          </w:p>
        </w:tc>
      </w:tr>
      <w:tr w:rsidR="004743A1" w:rsidRPr="004743A1" w:rsidTr="004743A1">
        <w:tc>
          <w:tcPr>
            <w:tcW w:w="1140" w:type="dxa"/>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p>
        </w:tc>
        <w:tc>
          <w:tcPr>
            <w:tcW w:w="9180" w:type="dxa"/>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Дата затвердження Україною:</w:t>
            </w:r>
          </w:p>
        </w:tc>
        <w:tc>
          <w:tcPr>
            <w:tcW w:w="8535" w:type="dxa"/>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03.07.2018</w:t>
            </w:r>
          </w:p>
        </w:tc>
      </w:tr>
      <w:tr w:rsidR="004743A1" w:rsidRPr="004743A1" w:rsidTr="004743A1">
        <w:tc>
          <w:tcPr>
            <w:tcW w:w="1140" w:type="dxa"/>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p>
        </w:tc>
        <w:tc>
          <w:tcPr>
            <w:tcW w:w="9180" w:type="dxa"/>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Дата набрання чинності для України:</w:t>
            </w:r>
          </w:p>
        </w:tc>
        <w:tc>
          <w:tcPr>
            <w:tcW w:w="8535" w:type="dxa"/>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07.08.2018</w:t>
            </w:r>
          </w:p>
        </w:tc>
      </w:tr>
    </w:tbl>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3"/>
      <w:bookmarkEnd w:id="2"/>
      <w:r w:rsidRPr="004743A1">
        <w:rPr>
          <w:rFonts w:ascii="Times New Roman" w:eastAsia="Times New Roman" w:hAnsi="Times New Roman" w:cs="Times New Roman"/>
          <w:color w:val="000000"/>
          <w:sz w:val="24"/>
          <w:szCs w:val="24"/>
          <w:lang w:eastAsia="uk-UA"/>
        </w:rPr>
        <w:t>Уряд України, в особі Міністерства освіти і науки (далі - "Україна"), та Уряд Фінляндської Республіки, в особі Міністерства закордонних справ (далі - "Фінляндія"), які разом іменуються "Сторони",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4"/>
      <w:bookmarkEnd w:id="3"/>
      <w:r w:rsidRPr="004743A1">
        <w:rPr>
          <w:rFonts w:ascii="Times New Roman" w:eastAsia="Times New Roman" w:hAnsi="Times New Roman" w:cs="Times New Roman"/>
          <w:color w:val="000000"/>
          <w:sz w:val="24"/>
          <w:szCs w:val="24"/>
          <w:lang w:eastAsia="uk-UA"/>
        </w:rPr>
        <w:t>БАЖАЮЧИ зміцнити дружні відносини між двома державами та їхніми народами;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5"/>
      <w:bookmarkEnd w:id="4"/>
      <w:r w:rsidRPr="004743A1">
        <w:rPr>
          <w:rFonts w:ascii="Times New Roman" w:eastAsia="Times New Roman" w:hAnsi="Times New Roman" w:cs="Times New Roman"/>
          <w:color w:val="000000"/>
          <w:sz w:val="24"/>
          <w:szCs w:val="24"/>
          <w:lang w:eastAsia="uk-UA"/>
        </w:rPr>
        <w:t>БЕРУЧИ ДО УВАГИ </w:t>
      </w:r>
      <w:hyperlink r:id="rId5" w:tgtFrame="_blank" w:history="1">
        <w:r w:rsidRPr="004743A1">
          <w:rPr>
            <w:rFonts w:ascii="Times New Roman" w:eastAsia="Times New Roman" w:hAnsi="Times New Roman" w:cs="Times New Roman"/>
            <w:color w:val="000099"/>
            <w:sz w:val="24"/>
            <w:szCs w:val="24"/>
            <w:u w:val="single"/>
            <w:lang w:eastAsia="uk-UA"/>
          </w:rPr>
          <w:t>Декларацію тисячоліття</w:t>
        </w:r>
      </w:hyperlink>
      <w:r w:rsidRPr="004743A1">
        <w:rPr>
          <w:rFonts w:ascii="Times New Roman" w:eastAsia="Times New Roman" w:hAnsi="Times New Roman" w:cs="Times New Roman"/>
          <w:color w:val="000000"/>
          <w:sz w:val="24"/>
          <w:szCs w:val="24"/>
          <w:lang w:eastAsia="uk-UA"/>
        </w:rPr>
        <w:t> і Цілі розвитку тисячоліття,</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6"/>
      <w:bookmarkEnd w:id="5"/>
      <w:r w:rsidRPr="004743A1">
        <w:rPr>
          <w:rFonts w:ascii="Times New Roman" w:eastAsia="Times New Roman" w:hAnsi="Times New Roman" w:cs="Times New Roman"/>
          <w:color w:val="000000"/>
          <w:sz w:val="24"/>
          <w:szCs w:val="24"/>
          <w:lang w:eastAsia="uk-UA"/>
        </w:rPr>
        <w:t>ПІДТВЕРДЖУЮЧИ, що основною метою співпраці Сторін є викорінення крайньої бідності;</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7"/>
      <w:bookmarkEnd w:id="6"/>
      <w:r w:rsidRPr="004743A1">
        <w:rPr>
          <w:rFonts w:ascii="Times New Roman" w:eastAsia="Times New Roman" w:hAnsi="Times New Roman" w:cs="Times New Roman"/>
          <w:color w:val="000000"/>
          <w:sz w:val="24"/>
          <w:szCs w:val="24"/>
          <w:lang w:eastAsia="uk-UA"/>
        </w:rPr>
        <w:t>ЗАЯВЛЯЮЧИ про свою прихильність ідеї гармонізації діяльності з розвитку співробітництва;</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8"/>
      <w:bookmarkEnd w:id="7"/>
      <w:r w:rsidRPr="004743A1">
        <w:rPr>
          <w:rFonts w:ascii="Times New Roman" w:eastAsia="Times New Roman" w:hAnsi="Times New Roman" w:cs="Times New Roman"/>
          <w:color w:val="000000"/>
          <w:sz w:val="24"/>
          <w:szCs w:val="24"/>
          <w:lang w:eastAsia="uk-UA"/>
        </w:rPr>
        <w:t>ВИЗНАЧАЮЧИ, що загальну відповідальність за реалізацію проекту "Фінська підтримка реформи української школи" (далі - "Проект") несе Україна,</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9"/>
      <w:bookmarkEnd w:id="8"/>
      <w:r w:rsidRPr="004743A1">
        <w:rPr>
          <w:rFonts w:ascii="Times New Roman" w:eastAsia="Times New Roman" w:hAnsi="Times New Roman" w:cs="Times New Roman"/>
          <w:color w:val="000000"/>
          <w:sz w:val="24"/>
          <w:szCs w:val="24"/>
          <w:lang w:eastAsia="uk-UA"/>
        </w:rPr>
        <w:t>ДОМОВИЛИСЬ про реалізацію проекту "Фінська підтримка реформи української школи".</w:t>
      </w:r>
    </w:p>
    <w:p w:rsidR="004743A1" w:rsidRPr="004743A1" w:rsidRDefault="004743A1" w:rsidP="004743A1">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uk-UA"/>
        </w:rPr>
      </w:pPr>
      <w:bookmarkStart w:id="9" w:name="n10"/>
      <w:bookmarkEnd w:id="9"/>
      <w:r w:rsidRPr="004743A1">
        <w:rPr>
          <w:rFonts w:ascii="Times New Roman" w:eastAsia="Times New Roman" w:hAnsi="Times New Roman" w:cs="Times New Roman"/>
          <w:b/>
          <w:bCs/>
          <w:color w:val="000000"/>
          <w:sz w:val="24"/>
          <w:szCs w:val="24"/>
          <w:lang w:eastAsia="uk-UA"/>
        </w:rPr>
        <w:t>СТАТТЯ I </w:t>
      </w:r>
      <w:r w:rsidRPr="004743A1">
        <w:rPr>
          <w:rFonts w:ascii="Times New Roman" w:eastAsia="Times New Roman" w:hAnsi="Times New Roman" w:cs="Times New Roman"/>
          <w:color w:val="000000"/>
          <w:sz w:val="24"/>
          <w:szCs w:val="24"/>
          <w:lang w:eastAsia="uk-UA"/>
        </w:rPr>
        <w:br/>
      </w:r>
      <w:r w:rsidRPr="004743A1">
        <w:rPr>
          <w:rFonts w:ascii="Times New Roman" w:eastAsia="Times New Roman" w:hAnsi="Times New Roman" w:cs="Times New Roman"/>
          <w:b/>
          <w:bCs/>
          <w:color w:val="000000"/>
          <w:sz w:val="24"/>
          <w:szCs w:val="24"/>
          <w:lang w:eastAsia="uk-UA"/>
        </w:rPr>
        <w:t>Загальні положення та мета</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1"/>
      <w:bookmarkEnd w:id="10"/>
      <w:r w:rsidRPr="004743A1">
        <w:rPr>
          <w:rFonts w:ascii="Times New Roman" w:eastAsia="Times New Roman" w:hAnsi="Times New Roman" w:cs="Times New Roman"/>
          <w:color w:val="000000"/>
          <w:sz w:val="24"/>
          <w:szCs w:val="24"/>
          <w:lang w:eastAsia="uk-UA"/>
        </w:rPr>
        <w:t>1. Проект реалізується відповідно до Проектного Документа, що міститься в </w:t>
      </w:r>
      <w:hyperlink r:id="rId6" w:anchor="n74" w:history="1">
        <w:r w:rsidRPr="004743A1">
          <w:rPr>
            <w:rFonts w:ascii="Times New Roman" w:eastAsia="Times New Roman" w:hAnsi="Times New Roman" w:cs="Times New Roman"/>
            <w:color w:val="006600"/>
            <w:sz w:val="24"/>
            <w:szCs w:val="24"/>
            <w:u w:val="single"/>
            <w:lang w:eastAsia="uk-UA"/>
          </w:rPr>
          <w:t>Додатку I</w:t>
        </w:r>
      </w:hyperlink>
      <w:r w:rsidRPr="004743A1">
        <w:rPr>
          <w:rFonts w:ascii="Times New Roman" w:eastAsia="Times New Roman" w:hAnsi="Times New Roman" w:cs="Times New Roman"/>
          <w:color w:val="000000"/>
          <w:sz w:val="24"/>
          <w:szCs w:val="24"/>
          <w:lang w:eastAsia="uk-UA"/>
        </w:rPr>
        <w:t> до цієї Угоди, а також відповідно до щорічних планів роботи та бюджетів, які будуть погоджуватися Сторонами.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2"/>
      <w:bookmarkEnd w:id="11"/>
      <w:r w:rsidRPr="004743A1">
        <w:rPr>
          <w:rFonts w:ascii="Times New Roman" w:eastAsia="Times New Roman" w:hAnsi="Times New Roman" w:cs="Times New Roman"/>
          <w:color w:val="000000"/>
          <w:sz w:val="24"/>
          <w:szCs w:val="24"/>
          <w:lang w:eastAsia="uk-UA"/>
        </w:rPr>
        <w:t>2. Загальна мета Проекту полягає у покращенні якості та сприйняття освіти в Україні.</w:t>
      </w:r>
    </w:p>
    <w:p w:rsidR="004743A1" w:rsidRPr="004743A1" w:rsidRDefault="004743A1" w:rsidP="004743A1">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uk-UA"/>
        </w:rPr>
      </w:pPr>
      <w:bookmarkStart w:id="12" w:name="n13"/>
      <w:bookmarkEnd w:id="12"/>
      <w:r w:rsidRPr="004743A1">
        <w:rPr>
          <w:rFonts w:ascii="Times New Roman" w:eastAsia="Times New Roman" w:hAnsi="Times New Roman" w:cs="Times New Roman"/>
          <w:b/>
          <w:bCs/>
          <w:color w:val="000000"/>
          <w:sz w:val="24"/>
          <w:szCs w:val="24"/>
          <w:lang w:eastAsia="uk-UA"/>
        </w:rPr>
        <w:t>СТАТТЯ II </w:t>
      </w:r>
      <w:r w:rsidRPr="004743A1">
        <w:rPr>
          <w:rFonts w:ascii="Times New Roman" w:eastAsia="Times New Roman" w:hAnsi="Times New Roman" w:cs="Times New Roman"/>
          <w:color w:val="000000"/>
          <w:sz w:val="24"/>
          <w:szCs w:val="24"/>
          <w:lang w:eastAsia="uk-UA"/>
        </w:rPr>
        <w:br/>
      </w:r>
      <w:r w:rsidRPr="004743A1">
        <w:rPr>
          <w:rFonts w:ascii="Times New Roman" w:eastAsia="Times New Roman" w:hAnsi="Times New Roman" w:cs="Times New Roman"/>
          <w:b/>
          <w:bCs/>
          <w:color w:val="000000"/>
          <w:sz w:val="24"/>
          <w:szCs w:val="24"/>
          <w:lang w:eastAsia="uk-UA"/>
        </w:rPr>
        <w:t>Принципи співробітництва</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4"/>
      <w:bookmarkEnd w:id="13"/>
      <w:r w:rsidRPr="004743A1">
        <w:rPr>
          <w:rFonts w:ascii="Times New Roman" w:eastAsia="Times New Roman" w:hAnsi="Times New Roman" w:cs="Times New Roman"/>
          <w:color w:val="000000"/>
          <w:sz w:val="24"/>
          <w:szCs w:val="24"/>
          <w:lang w:eastAsia="uk-UA"/>
        </w:rPr>
        <w:t>1. Повага до прав людини, демократичні принципи, належне врядування та верховенство права становлять основу співробітництва між Україною і Фінляндією та є основними принципами співробітництва за цією Угодою.</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5"/>
      <w:bookmarkEnd w:id="14"/>
      <w:r w:rsidRPr="004743A1">
        <w:rPr>
          <w:rFonts w:ascii="Times New Roman" w:eastAsia="Times New Roman" w:hAnsi="Times New Roman" w:cs="Times New Roman"/>
          <w:color w:val="000000"/>
          <w:sz w:val="24"/>
          <w:szCs w:val="24"/>
          <w:lang w:eastAsia="uk-UA"/>
        </w:rPr>
        <w:t>2. Проект здійснюється на основі принципів прозорості та відкритого діалогу.</w:t>
      </w:r>
    </w:p>
    <w:p w:rsidR="004743A1" w:rsidRPr="004743A1" w:rsidRDefault="004743A1" w:rsidP="004743A1">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uk-UA"/>
        </w:rPr>
      </w:pPr>
      <w:bookmarkStart w:id="15" w:name="n16"/>
      <w:bookmarkEnd w:id="15"/>
      <w:r w:rsidRPr="004743A1">
        <w:rPr>
          <w:rFonts w:ascii="Times New Roman" w:eastAsia="Times New Roman" w:hAnsi="Times New Roman" w:cs="Times New Roman"/>
          <w:b/>
          <w:bCs/>
          <w:color w:val="000000"/>
          <w:sz w:val="24"/>
          <w:szCs w:val="24"/>
          <w:lang w:eastAsia="uk-UA"/>
        </w:rPr>
        <w:t>СТАТТЯ III </w:t>
      </w:r>
      <w:r w:rsidRPr="004743A1">
        <w:rPr>
          <w:rFonts w:ascii="Times New Roman" w:eastAsia="Times New Roman" w:hAnsi="Times New Roman" w:cs="Times New Roman"/>
          <w:color w:val="000000"/>
          <w:sz w:val="24"/>
          <w:szCs w:val="24"/>
          <w:lang w:eastAsia="uk-UA"/>
        </w:rPr>
        <w:br/>
      </w:r>
      <w:r w:rsidRPr="004743A1">
        <w:rPr>
          <w:rFonts w:ascii="Times New Roman" w:eastAsia="Times New Roman" w:hAnsi="Times New Roman" w:cs="Times New Roman"/>
          <w:b/>
          <w:bCs/>
          <w:color w:val="000000"/>
          <w:sz w:val="24"/>
          <w:szCs w:val="24"/>
          <w:lang w:eastAsia="uk-UA"/>
        </w:rPr>
        <w:t>Компетентні органи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7"/>
      <w:bookmarkEnd w:id="16"/>
      <w:r w:rsidRPr="004743A1">
        <w:rPr>
          <w:rFonts w:ascii="Times New Roman" w:eastAsia="Times New Roman" w:hAnsi="Times New Roman" w:cs="Times New Roman"/>
          <w:color w:val="000000"/>
          <w:sz w:val="24"/>
          <w:szCs w:val="24"/>
          <w:lang w:eastAsia="uk-UA"/>
        </w:rPr>
        <w:lastRenderedPageBreak/>
        <w:t>1. Міністерство освіти і науки України та Міністерство закордонних справ Фінляндії, яке в Україні діє через Посольство Фінляндії в Україні, є компетентними, органами, які представляють свої відповідні Уряди з питань, що стосуються виконання цього Проекту, а також уповноважені укладати договори про продовження Проекту, включаючи можливі наступні етапи реалізації, які не впливають на загальну відповідальність Сторін.</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8"/>
      <w:bookmarkEnd w:id="17"/>
      <w:r w:rsidRPr="004743A1">
        <w:rPr>
          <w:rFonts w:ascii="Times New Roman" w:eastAsia="Times New Roman" w:hAnsi="Times New Roman" w:cs="Times New Roman"/>
          <w:color w:val="000000"/>
          <w:sz w:val="24"/>
          <w:szCs w:val="24"/>
          <w:lang w:eastAsia="uk-UA"/>
        </w:rPr>
        <w:t>2. Відповідальність за реалізацію Проекту несе Міністерство освіти і науки України.</w:t>
      </w:r>
    </w:p>
    <w:p w:rsidR="004743A1" w:rsidRPr="004743A1" w:rsidRDefault="004743A1" w:rsidP="004743A1">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uk-UA"/>
        </w:rPr>
      </w:pPr>
      <w:bookmarkStart w:id="18" w:name="n19"/>
      <w:bookmarkEnd w:id="18"/>
      <w:r w:rsidRPr="004743A1">
        <w:rPr>
          <w:rFonts w:ascii="Times New Roman" w:eastAsia="Times New Roman" w:hAnsi="Times New Roman" w:cs="Times New Roman"/>
          <w:b/>
          <w:bCs/>
          <w:color w:val="000000"/>
          <w:sz w:val="24"/>
          <w:szCs w:val="24"/>
          <w:lang w:eastAsia="uk-UA"/>
        </w:rPr>
        <w:t>СТАТТЯ IV </w:t>
      </w:r>
      <w:r w:rsidRPr="004743A1">
        <w:rPr>
          <w:rFonts w:ascii="Times New Roman" w:eastAsia="Times New Roman" w:hAnsi="Times New Roman" w:cs="Times New Roman"/>
          <w:color w:val="000000"/>
          <w:sz w:val="24"/>
          <w:szCs w:val="24"/>
          <w:lang w:eastAsia="uk-UA"/>
        </w:rPr>
        <w:br/>
      </w:r>
      <w:r w:rsidRPr="004743A1">
        <w:rPr>
          <w:rFonts w:ascii="Times New Roman" w:eastAsia="Times New Roman" w:hAnsi="Times New Roman" w:cs="Times New Roman"/>
          <w:b/>
          <w:bCs/>
          <w:color w:val="000000"/>
          <w:sz w:val="24"/>
          <w:szCs w:val="24"/>
          <w:lang w:eastAsia="uk-UA"/>
        </w:rPr>
        <w:t>Фінансування від Фінляндії</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0"/>
      <w:bookmarkEnd w:id="19"/>
      <w:r w:rsidRPr="004743A1">
        <w:rPr>
          <w:rFonts w:ascii="Times New Roman" w:eastAsia="Times New Roman" w:hAnsi="Times New Roman" w:cs="Times New Roman"/>
          <w:color w:val="000000"/>
          <w:sz w:val="24"/>
          <w:szCs w:val="24"/>
          <w:lang w:eastAsia="uk-UA"/>
        </w:rPr>
        <w:t>Фінансовий внесок Фінляндії у реалізацію Проекту протягом 2018-2021 років, що здійснюється на безповоротній основі та підлягає щорічному схваленню парламентом Фінляндії, становитиме не більше шести мільйонів євро (€ 6000000). При цьому внесок може бути використаний лише на фактичну суму, необхідну для відшкодування витрат для реалізації Проекту, що передбачені у Проектному Документі.</w:t>
      </w:r>
    </w:p>
    <w:p w:rsidR="004743A1" w:rsidRPr="004743A1" w:rsidRDefault="004743A1" w:rsidP="004743A1">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uk-UA"/>
        </w:rPr>
      </w:pPr>
      <w:bookmarkStart w:id="20" w:name="n21"/>
      <w:bookmarkEnd w:id="20"/>
      <w:r w:rsidRPr="004743A1">
        <w:rPr>
          <w:rFonts w:ascii="Times New Roman" w:eastAsia="Times New Roman" w:hAnsi="Times New Roman" w:cs="Times New Roman"/>
          <w:b/>
          <w:bCs/>
          <w:color w:val="000000"/>
          <w:sz w:val="24"/>
          <w:szCs w:val="24"/>
          <w:lang w:eastAsia="uk-UA"/>
        </w:rPr>
        <w:t>СТАТТЯ V </w:t>
      </w:r>
      <w:r w:rsidRPr="004743A1">
        <w:rPr>
          <w:rFonts w:ascii="Times New Roman" w:eastAsia="Times New Roman" w:hAnsi="Times New Roman" w:cs="Times New Roman"/>
          <w:color w:val="000000"/>
          <w:sz w:val="24"/>
          <w:szCs w:val="24"/>
          <w:lang w:eastAsia="uk-UA"/>
        </w:rPr>
        <w:br/>
      </w:r>
      <w:r w:rsidRPr="004743A1">
        <w:rPr>
          <w:rFonts w:ascii="Times New Roman" w:eastAsia="Times New Roman" w:hAnsi="Times New Roman" w:cs="Times New Roman"/>
          <w:b/>
          <w:bCs/>
          <w:color w:val="000000"/>
          <w:sz w:val="24"/>
          <w:szCs w:val="24"/>
          <w:lang w:eastAsia="uk-UA"/>
        </w:rPr>
        <w:t>Фінансування від України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2"/>
      <w:bookmarkEnd w:id="21"/>
      <w:r w:rsidRPr="004743A1">
        <w:rPr>
          <w:rFonts w:ascii="Times New Roman" w:eastAsia="Times New Roman" w:hAnsi="Times New Roman" w:cs="Times New Roman"/>
          <w:color w:val="000000"/>
          <w:sz w:val="24"/>
          <w:szCs w:val="24"/>
          <w:lang w:eastAsia="uk-UA"/>
        </w:rPr>
        <w:t>1. Внесок України у реалізацію Проекту здійснюється у негрошовій формі, як це передбачено у </w:t>
      </w:r>
      <w:hyperlink r:id="rId7" w:anchor="n74" w:history="1">
        <w:r w:rsidRPr="004743A1">
          <w:rPr>
            <w:rFonts w:ascii="Times New Roman" w:eastAsia="Times New Roman" w:hAnsi="Times New Roman" w:cs="Times New Roman"/>
            <w:color w:val="006600"/>
            <w:sz w:val="24"/>
            <w:szCs w:val="24"/>
            <w:u w:val="single"/>
            <w:lang w:eastAsia="uk-UA"/>
          </w:rPr>
          <w:t>Додатках</w:t>
        </w:r>
      </w:hyperlink>
      <w:r w:rsidRPr="004743A1">
        <w:rPr>
          <w:rFonts w:ascii="Times New Roman" w:eastAsia="Times New Roman" w:hAnsi="Times New Roman" w:cs="Times New Roman"/>
          <w:color w:val="000000"/>
          <w:sz w:val="24"/>
          <w:szCs w:val="24"/>
          <w:lang w:eastAsia="uk-UA"/>
        </w:rPr>
        <w:t> до Угоди.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3"/>
      <w:bookmarkEnd w:id="22"/>
      <w:r w:rsidRPr="004743A1">
        <w:rPr>
          <w:rFonts w:ascii="Times New Roman" w:eastAsia="Times New Roman" w:hAnsi="Times New Roman" w:cs="Times New Roman"/>
          <w:color w:val="000000"/>
          <w:sz w:val="24"/>
          <w:szCs w:val="24"/>
          <w:lang w:eastAsia="uk-UA"/>
        </w:rPr>
        <w:t>2. Усі фінансові та інші ресурси, необхідні для реалізації Проекту, які будуть перевищувати фінансовий внесок Фінляндії, надаються Україною.</w:t>
      </w:r>
    </w:p>
    <w:p w:rsidR="004743A1" w:rsidRPr="004743A1" w:rsidRDefault="004743A1" w:rsidP="004743A1">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uk-UA"/>
        </w:rPr>
      </w:pPr>
      <w:bookmarkStart w:id="23" w:name="n24"/>
      <w:bookmarkEnd w:id="23"/>
      <w:r w:rsidRPr="004743A1">
        <w:rPr>
          <w:rFonts w:ascii="Times New Roman" w:eastAsia="Times New Roman" w:hAnsi="Times New Roman" w:cs="Times New Roman"/>
          <w:b/>
          <w:bCs/>
          <w:color w:val="000000"/>
          <w:sz w:val="24"/>
          <w:szCs w:val="24"/>
          <w:lang w:eastAsia="uk-UA"/>
        </w:rPr>
        <w:t>СТАТТЯ VI </w:t>
      </w:r>
      <w:r w:rsidRPr="004743A1">
        <w:rPr>
          <w:rFonts w:ascii="Times New Roman" w:eastAsia="Times New Roman" w:hAnsi="Times New Roman" w:cs="Times New Roman"/>
          <w:color w:val="000000"/>
          <w:sz w:val="24"/>
          <w:szCs w:val="24"/>
          <w:lang w:eastAsia="uk-UA"/>
        </w:rPr>
        <w:br/>
      </w:r>
      <w:r w:rsidRPr="004743A1">
        <w:rPr>
          <w:rFonts w:ascii="Times New Roman" w:eastAsia="Times New Roman" w:hAnsi="Times New Roman" w:cs="Times New Roman"/>
          <w:b/>
          <w:bCs/>
          <w:color w:val="000000"/>
          <w:sz w:val="24"/>
          <w:szCs w:val="24"/>
          <w:lang w:eastAsia="uk-UA"/>
        </w:rPr>
        <w:t>Закупівлі</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5"/>
      <w:bookmarkEnd w:id="24"/>
      <w:r w:rsidRPr="004743A1">
        <w:rPr>
          <w:rFonts w:ascii="Times New Roman" w:eastAsia="Times New Roman" w:hAnsi="Times New Roman" w:cs="Times New Roman"/>
          <w:color w:val="000000"/>
          <w:sz w:val="24"/>
          <w:szCs w:val="24"/>
          <w:lang w:eastAsia="uk-UA"/>
        </w:rPr>
        <w:t>1. Фінляндія здійснює закупівлю допоміжних послуг, передбачених у Проектному Документі, і укладає договір з консалтинговим агентством після погодження з Україною. Інші закупівлі в рамках Проекту здійснюються за погодженням Сторін.</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6"/>
      <w:bookmarkEnd w:id="25"/>
      <w:r w:rsidRPr="004743A1">
        <w:rPr>
          <w:rFonts w:ascii="Times New Roman" w:eastAsia="Times New Roman" w:hAnsi="Times New Roman" w:cs="Times New Roman"/>
          <w:color w:val="000000"/>
          <w:sz w:val="24"/>
          <w:szCs w:val="24"/>
          <w:lang w:eastAsia="uk-UA"/>
        </w:rPr>
        <w:t>2. Жодні пропозиції, подарунки, виплати або будь-які інші вигоди, які є або можуть бути розцінені як незаконні або корупційні дії, не можуть прийматися безпосередньо або опосередковано як заохочення або винагорода за перемогу в тендерах або за укладання договорів закупівлі.</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7"/>
      <w:bookmarkEnd w:id="26"/>
      <w:r w:rsidRPr="004743A1">
        <w:rPr>
          <w:rFonts w:ascii="Times New Roman" w:eastAsia="Times New Roman" w:hAnsi="Times New Roman" w:cs="Times New Roman"/>
          <w:color w:val="000000"/>
          <w:sz w:val="24"/>
          <w:szCs w:val="24"/>
          <w:lang w:eastAsia="uk-UA"/>
        </w:rPr>
        <w:t>3. Усі закупівлі здійснюються відповідно до загальноприйнятих принципів та правил проведення закупівлі. Запрошення до участі у тендері, а також договори закупівлі відповідно мають містити положення про можливість скасування тендеру та розірвання договору у разі будь-яких незаконних або корупційних дій, пов'язаних з укладенням або виконанням договору. Крім того, шкода або збитки, завдані покупцеві у разі розірвання договору, будуть компенсуватися постачальником.</w:t>
      </w:r>
    </w:p>
    <w:p w:rsidR="004743A1" w:rsidRPr="004743A1" w:rsidRDefault="004743A1" w:rsidP="004743A1">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uk-UA"/>
        </w:rPr>
      </w:pPr>
      <w:bookmarkStart w:id="27" w:name="n28"/>
      <w:bookmarkEnd w:id="27"/>
      <w:r w:rsidRPr="004743A1">
        <w:rPr>
          <w:rFonts w:ascii="Times New Roman" w:eastAsia="Times New Roman" w:hAnsi="Times New Roman" w:cs="Times New Roman"/>
          <w:b/>
          <w:bCs/>
          <w:color w:val="000000"/>
          <w:sz w:val="24"/>
          <w:szCs w:val="24"/>
          <w:lang w:eastAsia="uk-UA"/>
        </w:rPr>
        <w:t>СТАТТЯ VII </w:t>
      </w:r>
      <w:r w:rsidRPr="004743A1">
        <w:rPr>
          <w:rFonts w:ascii="Times New Roman" w:eastAsia="Times New Roman" w:hAnsi="Times New Roman" w:cs="Times New Roman"/>
          <w:color w:val="000000"/>
          <w:sz w:val="24"/>
          <w:szCs w:val="24"/>
          <w:lang w:eastAsia="uk-UA"/>
        </w:rPr>
        <w:br/>
      </w:r>
      <w:r w:rsidRPr="004743A1">
        <w:rPr>
          <w:rFonts w:ascii="Times New Roman" w:eastAsia="Times New Roman" w:hAnsi="Times New Roman" w:cs="Times New Roman"/>
          <w:b/>
          <w:bCs/>
          <w:color w:val="000000"/>
          <w:sz w:val="24"/>
          <w:szCs w:val="24"/>
          <w:lang w:eastAsia="uk-UA"/>
        </w:rPr>
        <w:t>Інформація</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29"/>
      <w:bookmarkEnd w:id="28"/>
      <w:r w:rsidRPr="004743A1">
        <w:rPr>
          <w:rFonts w:ascii="Times New Roman" w:eastAsia="Times New Roman" w:hAnsi="Times New Roman" w:cs="Times New Roman"/>
          <w:color w:val="000000"/>
          <w:sz w:val="24"/>
          <w:szCs w:val="24"/>
          <w:lang w:eastAsia="uk-UA"/>
        </w:rPr>
        <w:t>1. Сторони: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0"/>
      <w:bookmarkEnd w:id="29"/>
      <w:r w:rsidRPr="004743A1">
        <w:rPr>
          <w:rFonts w:ascii="Times New Roman" w:eastAsia="Times New Roman" w:hAnsi="Times New Roman" w:cs="Times New Roman"/>
          <w:color w:val="000000"/>
          <w:sz w:val="24"/>
          <w:szCs w:val="24"/>
          <w:lang w:eastAsia="uk-UA"/>
        </w:rPr>
        <w:t>(a) невідкладно інформують одна одну про будь-які події або ситуації, які можуть вплинути на реалізацію Проекту; та</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1"/>
      <w:bookmarkEnd w:id="30"/>
      <w:r w:rsidRPr="004743A1">
        <w:rPr>
          <w:rFonts w:ascii="Times New Roman" w:eastAsia="Times New Roman" w:hAnsi="Times New Roman" w:cs="Times New Roman"/>
          <w:color w:val="000000"/>
          <w:sz w:val="24"/>
          <w:szCs w:val="24"/>
          <w:lang w:eastAsia="uk-UA"/>
        </w:rPr>
        <w:t>(b) забезпечують інформування усіх зацікавлених органів та організацій про цю Угоду та Проект.</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2"/>
      <w:bookmarkEnd w:id="31"/>
      <w:r w:rsidRPr="004743A1">
        <w:rPr>
          <w:rFonts w:ascii="Times New Roman" w:eastAsia="Times New Roman" w:hAnsi="Times New Roman" w:cs="Times New Roman"/>
          <w:color w:val="000000"/>
          <w:sz w:val="24"/>
          <w:szCs w:val="24"/>
          <w:lang w:eastAsia="uk-UA"/>
        </w:rPr>
        <w:t>2. Обидві Сторони мають право поширювати інформацію про Проект та про цю Угоду серед громадськості та інших зацікавлених сторін.</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3"/>
      <w:bookmarkEnd w:id="32"/>
      <w:r w:rsidRPr="004743A1">
        <w:rPr>
          <w:rFonts w:ascii="Times New Roman" w:eastAsia="Times New Roman" w:hAnsi="Times New Roman" w:cs="Times New Roman"/>
          <w:color w:val="000000"/>
          <w:sz w:val="24"/>
          <w:szCs w:val="24"/>
          <w:lang w:eastAsia="uk-UA"/>
        </w:rPr>
        <w:t>3. Будь-які публікації або інші матеріали щодо Проекту повинні містити посилання на те, що Проект реалізується або був реалізований за фінансової підтримки Фінляндії і у рамках Програми співробітництва Фінляндії в цілях розвитку.</w:t>
      </w:r>
    </w:p>
    <w:p w:rsidR="004743A1" w:rsidRPr="004743A1" w:rsidRDefault="004743A1" w:rsidP="004743A1">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uk-UA"/>
        </w:rPr>
      </w:pPr>
      <w:bookmarkStart w:id="33" w:name="n34"/>
      <w:bookmarkEnd w:id="33"/>
      <w:r w:rsidRPr="004743A1">
        <w:rPr>
          <w:rFonts w:ascii="Times New Roman" w:eastAsia="Times New Roman" w:hAnsi="Times New Roman" w:cs="Times New Roman"/>
          <w:b/>
          <w:bCs/>
          <w:color w:val="000000"/>
          <w:sz w:val="24"/>
          <w:szCs w:val="24"/>
          <w:lang w:eastAsia="uk-UA"/>
        </w:rPr>
        <w:lastRenderedPageBreak/>
        <w:t>СТАТТЯ VIII </w:t>
      </w:r>
      <w:r w:rsidRPr="004743A1">
        <w:rPr>
          <w:rFonts w:ascii="Times New Roman" w:eastAsia="Times New Roman" w:hAnsi="Times New Roman" w:cs="Times New Roman"/>
          <w:color w:val="000000"/>
          <w:sz w:val="24"/>
          <w:szCs w:val="24"/>
          <w:lang w:eastAsia="uk-UA"/>
        </w:rPr>
        <w:br/>
      </w:r>
      <w:r w:rsidRPr="004743A1">
        <w:rPr>
          <w:rFonts w:ascii="Times New Roman" w:eastAsia="Times New Roman" w:hAnsi="Times New Roman" w:cs="Times New Roman"/>
          <w:b/>
          <w:bCs/>
          <w:color w:val="000000"/>
          <w:sz w:val="24"/>
          <w:szCs w:val="24"/>
          <w:lang w:eastAsia="uk-UA"/>
        </w:rPr>
        <w:t>Моніторинг та звітність</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5"/>
      <w:bookmarkEnd w:id="34"/>
      <w:r w:rsidRPr="004743A1">
        <w:rPr>
          <w:rFonts w:ascii="Times New Roman" w:eastAsia="Times New Roman" w:hAnsi="Times New Roman" w:cs="Times New Roman"/>
          <w:color w:val="000000"/>
          <w:sz w:val="24"/>
          <w:szCs w:val="24"/>
          <w:lang w:eastAsia="uk-UA"/>
        </w:rPr>
        <w:t>Звітування про реалізацію Проекту відбувається у спосіб, передбачений у Проектному Документі, що додається до цієї Угоди. Звіти складаються відповідно до взаємно узгоджених правил.</w:t>
      </w:r>
    </w:p>
    <w:p w:rsidR="004743A1" w:rsidRPr="004743A1" w:rsidRDefault="004743A1" w:rsidP="004743A1">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uk-UA"/>
        </w:rPr>
      </w:pPr>
      <w:bookmarkStart w:id="35" w:name="n36"/>
      <w:bookmarkEnd w:id="35"/>
      <w:r w:rsidRPr="004743A1">
        <w:rPr>
          <w:rFonts w:ascii="Times New Roman" w:eastAsia="Times New Roman" w:hAnsi="Times New Roman" w:cs="Times New Roman"/>
          <w:b/>
          <w:bCs/>
          <w:color w:val="000000"/>
          <w:sz w:val="24"/>
          <w:szCs w:val="24"/>
          <w:lang w:eastAsia="uk-UA"/>
        </w:rPr>
        <w:t>СТАТТЯ IX </w:t>
      </w:r>
      <w:r w:rsidRPr="004743A1">
        <w:rPr>
          <w:rFonts w:ascii="Times New Roman" w:eastAsia="Times New Roman" w:hAnsi="Times New Roman" w:cs="Times New Roman"/>
          <w:color w:val="000000"/>
          <w:sz w:val="24"/>
          <w:szCs w:val="24"/>
          <w:lang w:eastAsia="uk-UA"/>
        </w:rPr>
        <w:br/>
      </w:r>
      <w:r w:rsidRPr="004743A1">
        <w:rPr>
          <w:rFonts w:ascii="Times New Roman" w:eastAsia="Times New Roman" w:hAnsi="Times New Roman" w:cs="Times New Roman"/>
          <w:b/>
          <w:bCs/>
          <w:color w:val="000000"/>
          <w:sz w:val="24"/>
          <w:szCs w:val="24"/>
          <w:lang w:eastAsia="uk-UA"/>
        </w:rPr>
        <w:t>Аудит</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7"/>
      <w:bookmarkEnd w:id="36"/>
      <w:r w:rsidRPr="004743A1">
        <w:rPr>
          <w:rFonts w:ascii="Times New Roman" w:eastAsia="Times New Roman" w:hAnsi="Times New Roman" w:cs="Times New Roman"/>
          <w:color w:val="000000"/>
          <w:sz w:val="24"/>
          <w:szCs w:val="24"/>
          <w:lang w:eastAsia="uk-UA"/>
        </w:rPr>
        <w:t>Україна надає дозвіл представникам Фінляндії проводити будь-які перевірки або аудити щодо стану реалізації Проекту. Також перевірки або аудити можуть бути ініційовані Україною.</w:t>
      </w:r>
    </w:p>
    <w:p w:rsidR="004743A1" w:rsidRPr="004743A1" w:rsidRDefault="004743A1" w:rsidP="004743A1">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uk-UA"/>
        </w:rPr>
      </w:pPr>
      <w:bookmarkStart w:id="37" w:name="n38"/>
      <w:bookmarkEnd w:id="37"/>
      <w:r w:rsidRPr="004743A1">
        <w:rPr>
          <w:rFonts w:ascii="Times New Roman" w:eastAsia="Times New Roman" w:hAnsi="Times New Roman" w:cs="Times New Roman"/>
          <w:b/>
          <w:bCs/>
          <w:color w:val="000000"/>
          <w:sz w:val="24"/>
          <w:szCs w:val="24"/>
          <w:lang w:eastAsia="uk-UA"/>
        </w:rPr>
        <w:t>СТАТТЯ X </w:t>
      </w:r>
      <w:r w:rsidRPr="004743A1">
        <w:rPr>
          <w:rFonts w:ascii="Times New Roman" w:eastAsia="Times New Roman" w:hAnsi="Times New Roman" w:cs="Times New Roman"/>
          <w:color w:val="000000"/>
          <w:sz w:val="24"/>
          <w:szCs w:val="24"/>
          <w:lang w:eastAsia="uk-UA"/>
        </w:rPr>
        <w:br/>
      </w:r>
      <w:r w:rsidRPr="004743A1">
        <w:rPr>
          <w:rFonts w:ascii="Times New Roman" w:eastAsia="Times New Roman" w:hAnsi="Times New Roman" w:cs="Times New Roman"/>
          <w:b/>
          <w:bCs/>
          <w:color w:val="000000"/>
          <w:sz w:val="24"/>
          <w:szCs w:val="24"/>
          <w:lang w:eastAsia="uk-UA"/>
        </w:rPr>
        <w:t>Консультації</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39"/>
      <w:bookmarkEnd w:id="38"/>
      <w:r w:rsidRPr="004743A1">
        <w:rPr>
          <w:rFonts w:ascii="Times New Roman" w:eastAsia="Times New Roman" w:hAnsi="Times New Roman" w:cs="Times New Roman"/>
          <w:color w:val="000000"/>
          <w:sz w:val="24"/>
          <w:szCs w:val="24"/>
          <w:lang w:eastAsia="uk-UA"/>
        </w:rPr>
        <w:t>1. Сторони відкриті для взаємних консультацій з метою:</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0"/>
      <w:bookmarkEnd w:id="39"/>
      <w:r w:rsidRPr="004743A1">
        <w:rPr>
          <w:rFonts w:ascii="Times New Roman" w:eastAsia="Times New Roman" w:hAnsi="Times New Roman" w:cs="Times New Roman"/>
          <w:color w:val="000000"/>
          <w:sz w:val="24"/>
          <w:szCs w:val="24"/>
          <w:lang w:eastAsia="uk-UA"/>
        </w:rPr>
        <w:t>(a) контролю за станом співробітництва; та</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1"/>
      <w:bookmarkEnd w:id="40"/>
      <w:r w:rsidRPr="004743A1">
        <w:rPr>
          <w:rFonts w:ascii="Times New Roman" w:eastAsia="Times New Roman" w:hAnsi="Times New Roman" w:cs="Times New Roman"/>
          <w:color w:val="000000"/>
          <w:sz w:val="24"/>
          <w:szCs w:val="24"/>
          <w:lang w:eastAsia="uk-UA"/>
        </w:rPr>
        <w:t>(b) оцінки досягнення мети співробітництва, а також цілей і завдань Проекту.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2"/>
      <w:bookmarkEnd w:id="41"/>
      <w:r w:rsidRPr="004743A1">
        <w:rPr>
          <w:rFonts w:ascii="Times New Roman" w:eastAsia="Times New Roman" w:hAnsi="Times New Roman" w:cs="Times New Roman"/>
          <w:color w:val="000000"/>
          <w:sz w:val="24"/>
          <w:szCs w:val="24"/>
          <w:lang w:eastAsia="uk-UA"/>
        </w:rPr>
        <w:t>2. Сторони надають одна одній усю необхідну інформацію з метою проведення консультацій.</w:t>
      </w:r>
    </w:p>
    <w:p w:rsidR="004743A1" w:rsidRPr="004743A1" w:rsidRDefault="004743A1" w:rsidP="004743A1">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uk-UA"/>
        </w:rPr>
      </w:pPr>
      <w:bookmarkStart w:id="42" w:name="n43"/>
      <w:bookmarkEnd w:id="42"/>
      <w:r w:rsidRPr="004743A1">
        <w:rPr>
          <w:rFonts w:ascii="Times New Roman" w:eastAsia="Times New Roman" w:hAnsi="Times New Roman" w:cs="Times New Roman"/>
          <w:b/>
          <w:bCs/>
          <w:color w:val="000000"/>
          <w:sz w:val="24"/>
          <w:szCs w:val="24"/>
          <w:lang w:eastAsia="uk-UA"/>
        </w:rPr>
        <w:t>СТАТТЯ XI </w:t>
      </w:r>
      <w:r w:rsidRPr="004743A1">
        <w:rPr>
          <w:rFonts w:ascii="Times New Roman" w:eastAsia="Times New Roman" w:hAnsi="Times New Roman" w:cs="Times New Roman"/>
          <w:color w:val="000000"/>
          <w:sz w:val="24"/>
          <w:szCs w:val="24"/>
          <w:lang w:eastAsia="uk-UA"/>
        </w:rPr>
        <w:br/>
      </w:r>
      <w:r w:rsidRPr="004743A1">
        <w:rPr>
          <w:rFonts w:ascii="Times New Roman" w:eastAsia="Times New Roman" w:hAnsi="Times New Roman" w:cs="Times New Roman"/>
          <w:b/>
          <w:bCs/>
          <w:color w:val="000000"/>
          <w:sz w:val="24"/>
          <w:szCs w:val="24"/>
          <w:lang w:eastAsia="uk-UA"/>
        </w:rPr>
        <w:t>Відповідальність</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4"/>
      <w:bookmarkEnd w:id="43"/>
      <w:r w:rsidRPr="004743A1">
        <w:rPr>
          <w:rFonts w:ascii="Times New Roman" w:eastAsia="Times New Roman" w:hAnsi="Times New Roman" w:cs="Times New Roman"/>
          <w:color w:val="000000"/>
          <w:sz w:val="24"/>
          <w:szCs w:val="24"/>
          <w:lang w:eastAsia="uk-UA"/>
        </w:rPr>
        <w:t>1. Фінляндія, консалтингові агентства чи будь-який їхній працівник або особа, яку працевлаштовує Фінляндія, не несуть відповідальність за позовами, які можуть бути пред'явлені проти них у зв'язку з реалізацією Проекту, крім випадків, коли рішенням суду України, визнаним Фінляндією, буде встановлено, що позов або відповідальність є наслідком грубої недбалості, умисного правопорушення або злочинних дій.</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5"/>
      <w:bookmarkEnd w:id="44"/>
      <w:r w:rsidRPr="004743A1">
        <w:rPr>
          <w:rFonts w:ascii="Times New Roman" w:eastAsia="Times New Roman" w:hAnsi="Times New Roman" w:cs="Times New Roman"/>
          <w:color w:val="000000"/>
          <w:sz w:val="24"/>
          <w:szCs w:val="24"/>
          <w:lang w:eastAsia="uk-UA"/>
        </w:rPr>
        <w:t>2. У випадку, якщо позов буде подано відповідно до пункту 1 цієї Статті, Україна має право скористатися та застосовувати будь-яке право на оскарження, зустрічний позов, страхування, відшкодування, виплати або гарантії, на які може мати право Фінляндія, консалтингові агентства чи будь-який їхній працівник або особа, яку працевлаштовує Фінляндія.</w:t>
      </w:r>
    </w:p>
    <w:p w:rsidR="004743A1" w:rsidRPr="004743A1" w:rsidRDefault="004743A1" w:rsidP="004743A1">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uk-UA"/>
        </w:rPr>
      </w:pPr>
      <w:bookmarkStart w:id="45" w:name="n46"/>
      <w:bookmarkEnd w:id="45"/>
      <w:r w:rsidRPr="004743A1">
        <w:rPr>
          <w:rFonts w:ascii="Times New Roman" w:eastAsia="Times New Roman" w:hAnsi="Times New Roman" w:cs="Times New Roman"/>
          <w:b/>
          <w:bCs/>
          <w:color w:val="000000"/>
          <w:sz w:val="24"/>
          <w:szCs w:val="24"/>
          <w:lang w:eastAsia="uk-UA"/>
        </w:rPr>
        <w:t>СТАТТЯ XII </w:t>
      </w:r>
      <w:r w:rsidRPr="004743A1">
        <w:rPr>
          <w:rFonts w:ascii="Times New Roman" w:eastAsia="Times New Roman" w:hAnsi="Times New Roman" w:cs="Times New Roman"/>
          <w:color w:val="000000"/>
          <w:sz w:val="24"/>
          <w:szCs w:val="24"/>
          <w:lang w:eastAsia="uk-UA"/>
        </w:rPr>
        <w:br/>
      </w:r>
      <w:r w:rsidRPr="004743A1">
        <w:rPr>
          <w:rFonts w:ascii="Times New Roman" w:eastAsia="Times New Roman" w:hAnsi="Times New Roman" w:cs="Times New Roman"/>
          <w:b/>
          <w:bCs/>
          <w:color w:val="000000"/>
          <w:sz w:val="24"/>
          <w:szCs w:val="24"/>
          <w:lang w:eastAsia="uk-UA"/>
        </w:rPr>
        <w:t>Тимчасове призупинення</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7"/>
      <w:bookmarkEnd w:id="46"/>
      <w:r w:rsidRPr="004743A1">
        <w:rPr>
          <w:rFonts w:ascii="Times New Roman" w:eastAsia="Times New Roman" w:hAnsi="Times New Roman" w:cs="Times New Roman"/>
          <w:color w:val="000000"/>
          <w:sz w:val="24"/>
          <w:szCs w:val="24"/>
          <w:lang w:eastAsia="uk-UA"/>
        </w:rPr>
        <w:t>1. Обидві Сторони мають право після консультацій з іншою Стороною повністю або частково призупинити фінансування Проекту, якщо:</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8"/>
      <w:bookmarkEnd w:id="47"/>
      <w:r w:rsidRPr="004743A1">
        <w:rPr>
          <w:rFonts w:ascii="Times New Roman" w:eastAsia="Times New Roman" w:hAnsi="Times New Roman" w:cs="Times New Roman"/>
          <w:color w:val="000000"/>
          <w:sz w:val="24"/>
          <w:szCs w:val="24"/>
          <w:lang w:eastAsia="uk-UA"/>
        </w:rPr>
        <w:t>(a) одна зі Сторін вважає, що інша Сторона не дотримується одного з основних принципів цієї Угоди, зазначених у </w:t>
      </w:r>
      <w:hyperlink r:id="rId8" w:anchor="n13" w:history="1">
        <w:r w:rsidRPr="004743A1">
          <w:rPr>
            <w:rFonts w:ascii="Times New Roman" w:eastAsia="Times New Roman" w:hAnsi="Times New Roman" w:cs="Times New Roman"/>
            <w:color w:val="006600"/>
            <w:sz w:val="24"/>
            <w:szCs w:val="24"/>
            <w:u w:val="single"/>
            <w:lang w:eastAsia="uk-UA"/>
          </w:rPr>
          <w:t>Статті II</w:t>
        </w:r>
      </w:hyperlink>
      <w:r w:rsidRPr="004743A1">
        <w:rPr>
          <w:rFonts w:ascii="Times New Roman" w:eastAsia="Times New Roman" w:hAnsi="Times New Roman" w:cs="Times New Roman"/>
          <w:color w:val="000000"/>
          <w:sz w:val="24"/>
          <w:szCs w:val="24"/>
          <w:lang w:eastAsia="uk-UA"/>
        </w:rPr>
        <w:t>;</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49"/>
      <w:bookmarkEnd w:id="48"/>
      <w:r w:rsidRPr="004743A1">
        <w:rPr>
          <w:rFonts w:ascii="Times New Roman" w:eastAsia="Times New Roman" w:hAnsi="Times New Roman" w:cs="Times New Roman"/>
          <w:color w:val="000000"/>
          <w:sz w:val="24"/>
          <w:szCs w:val="24"/>
          <w:lang w:eastAsia="uk-UA"/>
        </w:rPr>
        <w:t>(b) одна зі Сторін не здійснює фінансування відповідно до цієї Угоди та Проектного Документа;</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0"/>
      <w:bookmarkEnd w:id="49"/>
      <w:r w:rsidRPr="004743A1">
        <w:rPr>
          <w:rFonts w:ascii="Times New Roman" w:eastAsia="Times New Roman" w:hAnsi="Times New Roman" w:cs="Times New Roman"/>
          <w:color w:val="000000"/>
          <w:sz w:val="24"/>
          <w:szCs w:val="24"/>
          <w:lang w:eastAsia="uk-UA"/>
        </w:rPr>
        <w:t>(c) не виконується будь-яке інше зобов'язання за цією Угодою чи Проектним Документом;</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1"/>
      <w:bookmarkEnd w:id="50"/>
      <w:r w:rsidRPr="004743A1">
        <w:rPr>
          <w:rFonts w:ascii="Times New Roman" w:eastAsia="Times New Roman" w:hAnsi="Times New Roman" w:cs="Times New Roman"/>
          <w:color w:val="000000"/>
          <w:sz w:val="24"/>
          <w:szCs w:val="24"/>
          <w:lang w:eastAsia="uk-UA"/>
        </w:rPr>
        <w:t>(d) управління Проектом буде визнане незадовільним;</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2"/>
      <w:bookmarkEnd w:id="51"/>
      <w:r w:rsidRPr="004743A1">
        <w:rPr>
          <w:rFonts w:ascii="Times New Roman" w:eastAsia="Times New Roman" w:hAnsi="Times New Roman" w:cs="Times New Roman"/>
          <w:color w:val="000000"/>
          <w:sz w:val="24"/>
          <w:szCs w:val="24"/>
          <w:lang w:eastAsia="uk-UA"/>
        </w:rPr>
        <w:t>(e) виникають обставини, які перешкоджають або можуть завадити реалізації Проекту або досягненню цілей і завдань Проекту; або</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3"/>
      <w:bookmarkEnd w:id="52"/>
      <w:r w:rsidRPr="004743A1">
        <w:rPr>
          <w:rFonts w:ascii="Times New Roman" w:eastAsia="Times New Roman" w:hAnsi="Times New Roman" w:cs="Times New Roman"/>
          <w:color w:val="000000"/>
          <w:sz w:val="24"/>
          <w:szCs w:val="24"/>
          <w:lang w:eastAsia="uk-UA"/>
        </w:rPr>
        <w:t>(f) призупинення викликане істотною зміною умов, за яких Проект було розпочато.</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4"/>
      <w:bookmarkEnd w:id="53"/>
      <w:r w:rsidRPr="004743A1">
        <w:rPr>
          <w:rFonts w:ascii="Times New Roman" w:eastAsia="Times New Roman" w:hAnsi="Times New Roman" w:cs="Times New Roman"/>
          <w:color w:val="000000"/>
          <w:sz w:val="24"/>
          <w:szCs w:val="24"/>
          <w:lang w:eastAsia="uk-UA"/>
        </w:rPr>
        <w:lastRenderedPageBreak/>
        <w:t>2. Рішення про призупинення скасовується після того, як подія, або події, що призвели до призупинення, припиняються.</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5"/>
      <w:bookmarkEnd w:id="54"/>
      <w:r w:rsidRPr="004743A1">
        <w:rPr>
          <w:rFonts w:ascii="Times New Roman" w:eastAsia="Times New Roman" w:hAnsi="Times New Roman" w:cs="Times New Roman"/>
          <w:color w:val="000000"/>
          <w:sz w:val="24"/>
          <w:szCs w:val="24"/>
          <w:lang w:eastAsia="uk-UA"/>
        </w:rPr>
        <w:t>3. Фінляндія залишає за собою право вимагати відшкодування фінансового внеску Фінляндії в повному обсязі або частково, якщо буде виявлено факти зловживання або незадовільного звітування за результатами проведеної перевірки або аудиту.</w:t>
      </w:r>
    </w:p>
    <w:p w:rsidR="004743A1" w:rsidRPr="004743A1" w:rsidRDefault="004743A1" w:rsidP="004743A1">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uk-UA"/>
        </w:rPr>
      </w:pPr>
      <w:bookmarkStart w:id="55" w:name="n56"/>
      <w:bookmarkEnd w:id="55"/>
      <w:r w:rsidRPr="004743A1">
        <w:rPr>
          <w:rFonts w:ascii="Times New Roman" w:eastAsia="Times New Roman" w:hAnsi="Times New Roman" w:cs="Times New Roman"/>
          <w:b/>
          <w:bCs/>
          <w:color w:val="000000"/>
          <w:sz w:val="24"/>
          <w:szCs w:val="24"/>
          <w:lang w:eastAsia="uk-UA"/>
        </w:rPr>
        <w:t>СТАТТЯ XIII </w:t>
      </w:r>
      <w:r w:rsidRPr="004743A1">
        <w:rPr>
          <w:rFonts w:ascii="Times New Roman" w:eastAsia="Times New Roman" w:hAnsi="Times New Roman" w:cs="Times New Roman"/>
          <w:color w:val="000000"/>
          <w:sz w:val="24"/>
          <w:szCs w:val="24"/>
          <w:lang w:eastAsia="uk-UA"/>
        </w:rPr>
        <w:br/>
      </w:r>
      <w:r w:rsidRPr="004743A1">
        <w:rPr>
          <w:rFonts w:ascii="Times New Roman" w:eastAsia="Times New Roman" w:hAnsi="Times New Roman" w:cs="Times New Roman"/>
          <w:b/>
          <w:bCs/>
          <w:color w:val="000000"/>
          <w:sz w:val="24"/>
          <w:szCs w:val="24"/>
          <w:lang w:eastAsia="uk-UA"/>
        </w:rPr>
        <w:t>Товари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7"/>
      <w:bookmarkEnd w:id="56"/>
      <w:r w:rsidRPr="004743A1">
        <w:rPr>
          <w:rFonts w:ascii="Times New Roman" w:eastAsia="Times New Roman" w:hAnsi="Times New Roman" w:cs="Times New Roman"/>
          <w:color w:val="000000"/>
          <w:sz w:val="24"/>
          <w:szCs w:val="24"/>
          <w:lang w:eastAsia="uk-UA"/>
        </w:rPr>
        <w:t>1. Товари, які закуповуються в Україні або ввозяться в Україну відповідно до цієї Угоди з метою реалізації Проекту, можуть використовуватися винятково у рамках Проекту.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7" w:name="n58"/>
      <w:bookmarkEnd w:id="57"/>
      <w:r w:rsidRPr="004743A1">
        <w:rPr>
          <w:rFonts w:ascii="Times New Roman" w:eastAsia="Times New Roman" w:hAnsi="Times New Roman" w:cs="Times New Roman"/>
          <w:color w:val="000000"/>
          <w:sz w:val="24"/>
          <w:szCs w:val="24"/>
          <w:lang w:eastAsia="uk-UA"/>
        </w:rPr>
        <w:t>2. Товари переходять у власність України після завершення Проекту, якщо Сторони не домовились про інше.</w:t>
      </w:r>
    </w:p>
    <w:p w:rsidR="004743A1" w:rsidRPr="004743A1" w:rsidRDefault="004743A1" w:rsidP="004743A1">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uk-UA"/>
        </w:rPr>
      </w:pPr>
      <w:bookmarkStart w:id="58" w:name="n59"/>
      <w:bookmarkEnd w:id="58"/>
      <w:r w:rsidRPr="004743A1">
        <w:rPr>
          <w:rFonts w:ascii="Times New Roman" w:eastAsia="Times New Roman" w:hAnsi="Times New Roman" w:cs="Times New Roman"/>
          <w:b/>
          <w:bCs/>
          <w:color w:val="000000"/>
          <w:sz w:val="24"/>
          <w:szCs w:val="24"/>
          <w:lang w:eastAsia="uk-UA"/>
        </w:rPr>
        <w:t>СТАТТЯ XIV </w:t>
      </w:r>
      <w:r w:rsidRPr="004743A1">
        <w:rPr>
          <w:rFonts w:ascii="Times New Roman" w:eastAsia="Times New Roman" w:hAnsi="Times New Roman" w:cs="Times New Roman"/>
          <w:color w:val="000000"/>
          <w:sz w:val="24"/>
          <w:szCs w:val="24"/>
          <w:lang w:eastAsia="uk-UA"/>
        </w:rPr>
        <w:br/>
      </w:r>
      <w:r w:rsidRPr="004743A1">
        <w:rPr>
          <w:rFonts w:ascii="Times New Roman" w:eastAsia="Times New Roman" w:hAnsi="Times New Roman" w:cs="Times New Roman"/>
          <w:b/>
          <w:bCs/>
          <w:color w:val="000000"/>
          <w:sz w:val="24"/>
          <w:szCs w:val="24"/>
          <w:lang w:eastAsia="uk-UA"/>
        </w:rPr>
        <w:t>Спеціальні Положення</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0"/>
      <w:bookmarkEnd w:id="59"/>
      <w:r w:rsidRPr="004743A1">
        <w:rPr>
          <w:rFonts w:ascii="Times New Roman" w:eastAsia="Times New Roman" w:hAnsi="Times New Roman" w:cs="Times New Roman"/>
          <w:color w:val="000000"/>
          <w:sz w:val="24"/>
          <w:szCs w:val="24"/>
          <w:lang w:eastAsia="uk-UA"/>
        </w:rPr>
        <w:t>1. Умови для консалтингових агентств, працівників та товарів зазначені в </w:t>
      </w:r>
      <w:hyperlink r:id="rId9" w:anchor="n223" w:history="1">
        <w:r w:rsidRPr="004743A1">
          <w:rPr>
            <w:rFonts w:ascii="Times New Roman" w:eastAsia="Times New Roman" w:hAnsi="Times New Roman" w:cs="Times New Roman"/>
            <w:color w:val="006600"/>
            <w:sz w:val="24"/>
            <w:szCs w:val="24"/>
            <w:u w:val="single"/>
            <w:lang w:eastAsia="uk-UA"/>
          </w:rPr>
          <w:t>Додатках II-IV</w:t>
        </w:r>
      </w:hyperlink>
      <w:r w:rsidRPr="004743A1">
        <w:rPr>
          <w:rFonts w:ascii="Times New Roman" w:eastAsia="Times New Roman" w:hAnsi="Times New Roman" w:cs="Times New Roman"/>
          <w:color w:val="000000"/>
          <w:sz w:val="24"/>
          <w:szCs w:val="24"/>
          <w:lang w:eastAsia="uk-UA"/>
        </w:rPr>
        <w:t>, що є невід'ємною частиною цієї Угоди.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1"/>
      <w:bookmarkEnd w:id="60"/>
      <w:r w:rsidRPr="004743A1">
        <w:rPr>
          <w:rFonts w:ascii="Times New Roman" w:eastAsia="Times New Roman" w:hAnsi="Times New Roman" w:cs="Times New Roman"/>
          <w:color w:val="000000"/>
          <w:sz w:val="24"/>
          <w:szCs w:val="24"/>
          <w:lang w:eastAsia="uk-UA"/>
        </w:rPr>
        <w:t>2. Україна забезпечує щодо консалтингових агентств, їх працівників та осіб, яких працевлаштовує Фінляндія, а також щодо членів їх сімей, не менш сприятливе ставлення, ніж щодо агентств розвитку та співробітництва і працівників будь-якої іншої країни чи міжнародної організації.</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2"/>
      <w:bookmarkEnd w:id="61"/>
      <w:r w:rsidRPr="004743A1">
        <w:rPr>
          <w:rFonts w:ascii="Times New Roman" w:eastAsia="Times New Roman" w:hAnsi="Times New Roman" w:cs="Times New Roman"/>
          <w:color w:val="000000"/>
          <w:sz w:val="24"/>
          <w:szCs w:val="24"/>
          <w:lang w:eastAsia="uk-UA"/>
        </w:rPr>
        <w:t>3. Інші зобов'язання Сторін визначаються у Проектному Документі.</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3"/>
      <w:bookmarkEnd w:id="62"/>
      <w:r w:rsidRPr="004743A1">
        <w:rPr>
          <w:rFonts w:ascii="Times New Roman" w:eastAsia="Times New Roman" w:hAnsi="Times New Roman" w:cs="Times New Roman"/>
          <w:color w:val="000000"/>
          <w:sz w:val="24"/>
          <w:szCs w:val="24"/>
          <w:lang w:eastAsia="uk-UA"/>
        </w:rPr>
        <w:t>4. Сторони мають право проводити оцінку Проекту під час його реалізації та після завершення.</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3" w:name="n64"/>
      <w:bookmarkEnd w:id="63"/>
      <w:r w:rsidRPr="004743A1">
        <w:rPr>
          <w:rFonts w:ascii="Times New Roman" w:eastAsia="Times New Roman" w:hAnsi="Times New Roman" w:cs="Times New Roman"/>
          <w:color w:val="000000"/>
          <w:sz w:val="24"/>
          <w:szCs w:val="24"/>
          <w:lang w:eastAsia="uk-UA"/>
        </w:rPr>
        <w:t>5. Узгоджені Сторонами заходи Проекту з його планування та оцінки є невід'ємною частиною Проекту і регулюються положеннями цієї Угоди.</w:t>
      </w:r>
    </w:p>
    <w:p w:rsidR="004743A1" w:rsidRPr="004743A1" w:rsidRDefault="004743A1" w:rsidP="004743A1">
      <w:pPr>
        <w:shd w:val="clear" w:color="auto" w:fill="FFFFFF"/>
        <w:spacing w:after="150" w:line="240" w:lineRule="auto"/>
        <w:ind w:left="450" w:right="450"/>
        <w:jc w:val="center"/>
        <w:rPr>
          <w:rFonts w:ascii="Times New Roman" w:eastAsia="Times New Roman" w:hAnsi="Times New Roman" w:cs="Times New Roman"/>
          <w:color w:val="000000"/>
          <w:sz w:val="24"/>
          <w:szCs w:val="24"/>
          <w:lang w:eastAsia="uk-UA"/>
        </w:rPr>
      </w:pPr>
      <w:bookmarkStart w:id="64" w:name="n65"/>
      <w:bookmarkEnd w:id="64"/>
      <w:r w:rsidRPr="004743A1">
        <w:rPr>
          <w:rFonts w:ascii="Times New Roman" w:eastAsia="Times New Roman" w:hAnsi="Times New Roman" w:cs="Times New Roman"/>
          <w:b/>
          <w:bCs/>
          <w:color w:val="000000"/>
          <w:sz w:val="24"/>
          <w:szCs w:val="24"/>
          <w:lang w:eastAsia="uk-UA"/>
        </w:rPr>
        <w:t>СТАТТЯ XV </w:t>
      </w:r>
      <w:r w:rsidRPr="004743A1">
        <w:rPr>
          <w:rFonts w:ascii="Times New Roman" w:eastAsia="Times New Roman" w:hAnsi="Times New Roman" w:cs="Times New Roman"/>
          <w:color w:val="000000"/>
          <w:sz w:val="24"/>
          <w:szCs w:val="24"/>
          <w:lang w:eastAsia="uk-UA"/>
        </w:rPr>
        <w:br/>
      </w:r>
      <w:r w:rsidRPr="004743A1">
        <w:rPr>
          <w:rFonts w:ascii="Times New Roman" w:eastAsia="Times New Roman" w:hAnsi="Times New Roman" w:cs="Times New Roman"/>
          <w:b/>
          <w:bCs/>
          <w:color w:val="000000"/>
          <w:sz w:val="24"/>
          <w:szCs w:val="24"/>
          <w:lang w:eastAsia="uk-UA"/>
        </w:rPr>
        <w:t>Набрання чинності, припинення, внесення змін та врегулювання спорів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6"/>
      <w:bookmarkEnd w:id="65"/>
      <w:r w:rsidRPr="004743A1">
        <w:rPr>
          <w:rFonts w:ascii="Times New Roman" w:eastAsia="Times New Roman" w:hAnsi="Times New Roman" w:cs="Times New Roman"/>
          <w:color w:val="000000"/>
          <w:sz w:val="24"/>
          <w:szCs w:val="24"/>
          <w:lang w:eastAsia="uk-UA"/>
        </w:rPr>
        <w:t>1. Ця Угода набирає чинності з дати отримання останнього письмового повідомлення про виконання Сторонами внутрішньодержавних процедур, необхідних для набрання нею чинності, і зберігає чинність до належного виконання Сторонами усіх зобов'язань за цією Угодою, якщо не буде припинена раніше будь-якою зі Сторін шляхом надсилання письмового повідомлення. Ця Угода припиняє дію через три (3) місяці після дати одержання повідомлення про її припинення однією зі Сторін.</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7"/>
      <w:bookmarkEnd w:id="66"/>
      <w:r w:rsidRPr="004743A1">
        <w:rPr>
          <w:rFonts w:ascii="Times New Roman" w:eastAsia="Times New Roman" w:hAnsi="Times New Roman" w:cs="Times New Roman"/>
          <w:color w:val="000000"/>
          <w:sz w:val="24"/>
          <w:szCs w:val="24"/>
          <w:lang w:eastAsia="uk-UA"/>
        </w:rPr>
        <w:t>2. Будь-які зміни або поправки до цієї Угоди можуть бути внесені після взаємних консультацій Сторін між компетентними органами.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8"/>
      <w:bookmarkEnd w:id="67"/>
      <w:r w:rsidRPr="004743A1">
        <w:rPr>
          <w:rFonts w:ascii="Times New Roman" w:eastAsia="Times New Roman" w:hAnsi="Times New Roman" w:cs="Times New Roman"/>
          <w:color w:val="000000"/>
          <w:sz w:val="24"/>
          <w:szCs w:val="24"/>
          <w:lang w:eastAsia="uk-UA"/>
        </w:rPr>
        <w:t>3. Будь-які зміни або поправки, що не впливають на загальні зобов'язання Сторін, можуть бути погоджені у письмовій формі між компетентними органами.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69"/>
      <w:bookmarkEnd w:id="68"/>
      <w:r w:rsidRPr="004743A1">
        <w:rPr>
          <w:rFonts w:ascii="Times New Roman" w:eastAsia="Times New Roman" w:hAnsi="Times New Roman" w:cs="Times New Roman"/>
          <w:color w:val="000000"/>
          <w:sz w:val="24"/>
          <w:szCs w:val="24"/>
          <w:lang w:eastAsia="uk-UA"/>
        </w:rPr>
        <w:t>4. Будь-який спір, що виникає внаслідок виконання або тлумачення цієї Угоди, вирішується шляхом дружніх переговорів між компетентними органами.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70"/>
      <w:bookmarkEnd w:id="69"/>
      <w:r w:rsidRPr="004743A1">
        <w:rPr>
          <w:rFonts w:ascii="Times New Roman" w:eastAsia="Times New Roman" w:hAnsi="Times New Roman" w:cs="Times New Roman"/>
          <w:color w:val="000000"/>
          <w:sz w:val="24"/>
          <w:szCs w:val="24"/>
          <w:lang w:eastAsia="uk-UA"/>
        </w:rPr>
        <w:t>Підписано у м. Києві, Україна, 5 березня 2018 року у двох примірниках, українською та англійською мовами, всі тексти Угоди є рівно автентичними.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1"/>
      <w:bookmarkEnd w:id="70"/>
      <w:r w:rsidRPr="004743A1">
        <w:rPr>
          <w:rFonts w:ascii="Times New Roman" w:eastAsia="Times New Roman" w:hAnsi="Times New Roman" w:cs="Times New Roman"/>
          <w:color w:val="000000"/>
          <w:sz w:val="24"/>
          <w:szCs w:val="24"/>
          <w:lang w:eastAsia="uk-UA"/>
        </w:rPr>
        <w:t>У випадку розбіжностей у тлумаченні положень цієї Угоди перевагу має текст англійською мовою.</w:t>
      </w:r>
    </w:p>
    <w:tbl>
      <w:tblPr>
        <w:tblW w:w="5000" w:type="pct"/>
        <w:tblCellMar>
          <w:left w:w="0" w:type="dxa"/>
          <w:right w:w="0" w:type="dxa"/>
        </w:tblCellMar>
        <w:tblLook w:val="04A0" w:firstRow="1" w:lastRow="0" w:firstColumn="1" w:lastColumn="0" w:noHBand="0" w:noVBand="1"/>
      </w:tblPr>
      <w:tblGrid>
        <w:gridCol w:w="674"/>
        <w:gridCol w:w="3179"/>
        <w:gridCol w:w="1638"/>
        <w:gridCol w:w="4142"/>
      </w:tblGrid>
      <w:tr w:rsidR="004743A1" w:rsidRPr="004743A1" w:rsidTr="004743A1">
        <w:tc>
          <w:tcPr>
            <w:tcW w:w="350" w:type="pct"/>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after="0" w:line="240" w:lineRule="auto"/>
              <w:rPr>
                <w:rFonts w:ascii="Times New Roman" w:eastAsia="Times New Roman" w:hAnsi="Times New Roman" w:cs="Times New Roman"/>
                <w:sz w:val="24"/>
                <w:szCs w:val="24"/>
                <w:lang w:eastAsia="uk-UA"/>
              </w:rPr>
            </w:pPr>
            <w:bookmarkStart w:id="71" w:name="n72"/>
            <w:bookmarkEnd w:id="71"/>
          </w:p>
        </w:tc>
        <w:tc>
          <w:tcPr>
            <w:tcW w:w="2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ЗА УРЯД УКРАЇНИ</w:t>
            </w:r>
          </w:p>
        </w:tc>
        <w:tc>
          <w:tcPr>
            <w:tcW w:w="2500" w:type="pct"/>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ЗА УРЯД </w:t>
            </w:r>
            <w:r w:rsidRPr="004743A1">
              <w:rPr>
                <w:rFonts w:ascii="Times New Roman" w:eastAsia="Times New Roman" w:hAnsi="Times New Roman" w:cs="Times New Roman"/>
                <w:sz w:val="24"/>
                <w:szCs w:val="24"/>
                <w:lang w:eastAsia="uk-UA"/>
              </w:rPr>
              <w:br/>
            </w:r>
            <w:r w:rsidRPr="004743A1">
              <w:rPr>
                <w:rFonts w:ascii="Times New Roman" w:eastAsia="Times New Roman" w:hAnsi="Times New Roman" w:cs="Times New Roman"/>
                <w:b/>
                <w:bCs/>
                <w:color w:val="000000"/>
                <w:sz w:val="24"/>
                <w:szCs w:val="24"/>
                <w:lang w:eastAsia="uk-UA"/>
              </w:rPr>
              <w:t>ФІНЛЯНДСЬКОЇ РЕСПУБЛІКИ</w:t>
            </w:r>
          </w:p>
        </w:tc>
      </w:tr>
      <w:tr w:rsidR="004743A1" w:rsidRPr="004743A1" w:rsidTr="004743A1">
        <w:tc>
          <w:tcPr>
            <w:tcW w:w="350" w:type="pct"/>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after="0" w:line="240" w:lineRule="auto"/>
              <w:rPr>
                <w:rFonts w:ascii="Times New Roman" w:eastAsia="Times New Roman" w:hAnsi="Times New Roman" w:cs="Times New Roman"/>
                <w:sz w:val="24"/>
                <w:szCs w:val="24"/>
                <w:lang w:eastAsia="uk-UA"/>
              </w:rPr>
            </w:pPr>
          </w:p>
        </w:tc>
        <w:tc>
          <w:tcPr>
            <w:tcW w:w="2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i/>
                <w:iCs/>
                <w:color w:val="000000"/>
                <w:sz w:val="24"/>
                <w:szCs w:val="24"/>
                <w:lang w:eastAsia="uk-UA"/>
              </w:rPr>
              <w:t>(підпис)</w:t>
            </w:r>
          </w:p>
        </w:tc>
        <w:tc>
          <w:tcPr>
            <w:tcW w:w="2500" w:type="pct"/>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i/>
                <w:iCs/>
                <w:color w:val="000000"/>
                <w:sz w:val="24"/>
                <w:szCs w:val="24"/>
                <w:lang w:eastAsia="uk-UA"/>
              </w:rPr>
              <w:t>(підпис)</w:t>
            </w:r>
          </w:p>
        </w:tc>
      </w:tr>
      <w:tr w:rsidR="004743A1" w:rsidRPr="004743A1" w:rsidTr="004743A1">
        <w:tc>
          <w:tcPr>
            <w:tcW w:w="350" w:type="pct"/>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after="0" w:line="240" w:lineRule="auto"/>
              <w:rPr>
                <w:rFonts w:ascii="Times New Roman" w:eastAsia="Times New Roman" w:hAnsi="Times New Roman" w:cs="Times New Roman"/>
                <w:sz w:val="24"/>
                <w:szCs w:val="24"/>
                <w:lang w:eastAsia="uk-UA"/>
              </w:rPr>
            </w:pPr>
          </w:p>
        </w:tc>
        <w:tc>
          <w:tcPr>
            <w:tcW w:w="2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Лілія Гриневич</w:t>
            </w:r>
          </w:p>
        </w:tc>
        <w:tc>
          <w:tcPr>
            <w:tcW w:w="2500" w:type="pct"/>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proofErr w:type="spellStart"/>
            <w:r w:rsidRPr="004743A1">
              <w:rPr>
                <w:rFonts w:ascii="Times New Roman" w:eastAsia="Times New Roman" w:hAnsi="Times New Roman" w:cs="Times New Roman"/>
                <w:b/>
                <w:bCs/>
                <w:color w:val="000000"/>
                <w:sz w:val="24"/>
                <w:szCs w:val="24"/>
                <w:lang w:eastAsia="uk-UA"/>
              </w:rPr>
              <w:t>Тімо</w:t>
            </w:r>
            <w:proofErr w:type="spellEnd"/>
            <w:r w:rsidRPr="004743A1">
              <w:rPr>
                <w:rFonts w:ascii="Times New Roman" w:eastAsia="Times New Roman" w:hAnsi="Times New Roman" w:cs="Times New Roman"/>
                <w:b/>
                <w:bCs/>
                <w:color w:val="000000"/>
                <w:sz w:val="24"/>
                <w:szCs w:val="24"/>
                <w:lang w:eastAsia="uk-UA"/>
              </w:rPr>
              <w:t xml:space="preserve"> </w:t>
            </w:r>
            <w:proofErr w:type="spellStart"/>
            <w:r w:rsidRPr="004743A1">
              <w:rPr>
                <w:rFonts w:ascii="Times New Roman" w:eastAsia="Times New Roman" w:hAnsi="Times New Roman" w:cs="Times New Roman"/>
                <w:b/>
                <w:bCs/>
                <w:color w:val="000000"/>
                <w:sz w:val="24"/>
                <w:szCs w:val="24"/>
                <w:lang w:eastAsia="uk-UA"/>
              </w:rPr>
              <w:t>Сойні</w:t>
            </w:r>
            <w:proofErr w:type="spellEnd"/>
          </w:p>
        </w:tc>
      </w:tr>
      <w:tr w:rsidR="004743A1" w:rsidRPr="004743A1" w:rsidTr="004743A1">
        <w:tc>
          <w:tcPr>
            <w:tcW w:w="350" w:type="pct"/>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after="0" w:line="240" w:lineRule="auto"/>
              <w:rPr>
                <w:rFonts w:ascii="Times New Roman" w:eastAsia="Times New Roman" w:hAnsi="Times New Roman" w:cs="Times New Roman"/>
                <w:sz w:val="24"/>
                <w:szCs w:val="24"/>
                <w:lang w:eastAsia="uk-UA"/>
              </w:rPr>
            </w:pPr>
          </w:p>
        </w:tc>
        <w:tc>
          <w:tcPr>
            <w:tcW w:w="2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Міністр освіти і науки</w:t>
            </w:r>
          </w:p>
        </w:tc>
        <w:tc>
          <w:tcPr>
            <w:tcW w:w="2500" w:type="pct"/>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Міністр закордонних справ</w:t>
            </w:r>
          </w:p>
        </w:tc>
      </w:tr>
      <w:tr w:rsidR="004743A1" w:rsidRPr="004743A1" w:rsidTr="004743A1">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bookmarkStart w:id="72" w:name="n285"/>
            <w:bookmarkStart w:id="73" w:name="n73"/>
            <w:bookmarkEnd w:id="72"/>
            <w:bookmarkEnd w:id="73"/>
          </w:p>
        </w:tc>
        <w:tc>
          <w:tcPr>
            <w:tcW w:w="23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ДОДАТОК I</w:t>
            </w:r>
          </w:p>
        </w:tc>
      </w:tr>
    </w:tbl>
    <w:p w:rsidR="004743A1" w:rsidRPr="004743A1" w:rsidRDefault="004743A1" w:rsidP="004743A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74" w:name="n74"/>
      <w:bookmarkEnd w:id="74"/>
      <w:r w:rsidRPr="004743A1">
        <w:rPr>
          <w:rFonts w:ascii="Times New Roman" w:eastAsia="Times New Roman" w:hAnsi="Times New Roman" w:cs="Times New Roman"/>
          <w:b/>
          <w:bCs/>
          <w:color w:val="000000"/>
          <w:sz w:val="32"/>
          <w:szCs w:val="32"/>
          <w:lang w:eastAsia="uk-UA"/>
        </w:rPr>
        <w:t>ПРОЕКТНИЙ ДОКУМЕНТ</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5"/>
      <w:bookmarkEnd w:id="75"/>
      <w:r w:rsidRPr="004743A1">
        <w:rPr>
          <w:rFonts w:ascii="Times New Roman" w:eastAsia="Times New Roman" w:hAnsi="Times New Roman" w:cs="Times New Roman"/>
          <w:b/>
          <w:bCs/>
          <w:color w:val="000000"/>
          <w:sz w:val="24"/>
          <w:szCs w:val="24"/>
          <w:lang w:eastAsia="uk-UA"/>
        </w:rPr>
        <w:t>1. Опис Проекту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6"/>
      <w:bookmarkEnd w:id="76"/>
      <w:r w:rsidRPr="004743A1">
        <w:rPr>
          <w:rFonts w:ascii="Times New Roman" w:eastAsia="Times New Roman" w:hAnsi="Times New Roman" w:cs="Times New Roman"/>
          <w:b/>
          <w:bCs/>
          <w:color w:val="000000"/>
          <w:sz w:val="24"/>
          <w:szCs w:val="24"/>
          <w:lang w:eastAsia="uk-UA"/>
        </w:rPr>
        <w:t>1.1. Предмет Проекту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7"/>
      <w:bookmarkEnd w:id="77"/>
      <w:r w:rsidRPr="004743A1">
        <w:rPr>
          <w:rFonts w:ascii="Times New Roman" w:eastAsia="Times New Roman" w:hAnsi="Times New Roman" w:cs="Times New Roman"/>
          <w:color w:val="000000"/>
          <w:sz w:val="24"/>
          <w:szCs w:val="24"/>
          <w:lang w:eastAsia="uk-UA"/>
        </w:rPr>
        <w:t>Проект триватиме чотири роки. Він є загальнонаціональним і зосереджується на трьох тематичних напрямах, що пов'язані між собою: розвиток компетенції вчителів, популяризація освіти та освітнє середовище. Передбачається взаємодія з інвестиційними проектами інших донорів. Фінський внесок у чотирирічний проект становить 6 мільйонів євро.</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78"/>
      <w:bookmarkEnd w:id="78"/>
      <w:r w:rsidRPr="004743A1">
        <w:rPr>
          <w:rFonts w:ascii="Times New Roman" w:eastAsia="Times New Roman" w:hAnsi="Times New Roman" w:cs="Times New Roman"/>
          <w:b/>
          <w:bCs/>
          <w:color w:val="000000"/>
          <w:sz w:val="24"/>
          <w:szCs w:val="24"/>
          <w:lang w:eastAsia="uk-UA"/>
        </w:rPr>
        <w:t>1.2. Опис внутрішнього алгоритму Проекту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79"/>
      <w:bookmarkEnd w:id="79"/>
      <w:r w:rsidRPr="004743A1">
        <w:rPr>
          <w:rFonts w:ascii="Times New Roman" w:eastAsia="Times New Roman" w:hAnsi="Times New Roman" w:cs="Times New Roman"/>
          <w:color w:val="000000"/>
          <w:sz w:val="24"/>
          <w:szCs w:val="24"/>
          <w:lang w:eastAsia="uk-UA"/>
        </w:rPr>
        <w:t>Концепція Нової Української Школи ґрунтується на припущенні, що фінансові та моральні стимули для професійного зростання призведуть до збільшення попиту серед вчителів на програми професійного розвитку та навчальні курси. Матеріальні стимули для професійного зростання включають, наприклад, підвищення заробітної плати (здійснено Урядом у 2016 і 2017 році), надання різних можливостей для професійного розвитку та надання доступних освітніх курсів та матеріалів, наприклад, на електронній платформі. Очікується також, що обмін інформацією про реформи та залучення зацікавлених сторін (вчителів, батьків, суспільства) до планування, впровадження та моніторингу системи освіти на місцевому рівні підвищить якість освіти в Україні. Все це, як очікується, сприятиме покращенню навчальних результатів та формуванню компетенцій в учнів. Як і у випадку з Фінляндією (</w:t>
      </w:r>
      <w:proofErr w:type="spellStart"/>
      <w:r w:rsidRPr="004743A1">
        <w:rPr>
          <w:rFonts w:ascii="Times New Roman" w:eastAsia="Times New Roman" w:hAnsi="Times New Roman" w:cs="Times New Roman"/>
          <w:color w:val="000000"/>
          <w:sz w:val="24"/>
          <w:szCs w:val="24"/>
          <w:lang w:eastAsia="uk-UA"/>
        </w:rPr>
        <w:t>Sahlberg</w:t>
      </w:r>
      <w:proofErr w:type="spellEnd"/>
      <w:r w:rsidRPr="004743A1">
        <w:rPr>
          <w:rFonts w:ascii="Times New Roman" w:eastAsia="Times New Roman" w:hAnsi="Times New Roman" w:cs="Times New Roman"/>
          <w:color w:val="000000"/>
          <w:sz w:val="24"/>
          <w:szCs w:val="24"/>
          <w:lang w:eastAsia="uk-UA"/>
        </w:rPr>
        <w:t xml:space="preserve"> 2014) передбачається, що в довгостроковій перспективі кращий соціальний статус вчителів та позитивні уявлення про освіту будуть мотивувати вчителів до навчання та виконання своїх обов'язків. Внутрішній алгоритм реалізації Проекту зображений на рис. 1.</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0"/>
      <w:bookmarkEnd w:id="80"/>
      <w:r w:rsidRPr="004743A1">
        <w:rPr>
          <w:rFonts w:ascii="Times New Roman" w:eastAsia="Times New Roman" w:hAnsi="Times New Roman" w:cs="Times New Roman"/>
          <w:b/>
          <w:bCs/>
          <w:color w:val="000000"/>
          <w:sz w:val="24"/>
          <w:szCs w:val="24"/>
          <w:lang w:eastAsia="uk-UA"/>
        </w:rPr>
        <w:t>Рис. 1. Алгоритм Проекту</w:t>
      </w:r>
    </w:p>
    <w:p w:rsidR="004743A1" w:rsidRPr="004743A1" w:rsidRDefault="004743A1" w:rsidP="004743A1">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81" w:name="n81"/>
      <w:bookmarkEnd w:id="81"/>
      <w:r w:rsidRPr="004743A1">
        <w:rPr>
          <w:rFonts w:ascii="Times New Roman" w:eastAsia="Times New Roman" w:hAnsi="Times New Roman" w:cs="Times New Roman"/>
          <w:noProof/>
          <w:color w:val="000000"/>
          <w:sz w:val="24"/>
          <w:szCs w:val="24"/>
          <w:lang w:eastAsia="uk-UA"/>
        </w:rPr>
        <w:lastRenderedPageBreak/>
        <w:drawing>
          <wp:inline distT="0" distB="0" distL="0" distR="0">
            <wp:extent cx="9201150" cy="5753100"/>
            <wp:effectExtent l="0" t="0" r="0" b="0"/>
            <wp:docPr id="2" name="Рисунок 2" descr="https://zakon.rada.gov.ua/laws/file/imgs/64/p476289n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rada.gov.ua/laws/file/imgs/64/p476289n8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01150" cy="5753100"/>
                    </a:xfrm>
                    <a:prstGeom prst="rect">
                      <a:avLst/>
                    </a:prstGeom>
                    <a:noFill/>
                    <a:ln>
                      <a:noFill/>
                    </a:ln>
                  </pic:spPr>
                </pic:pic>
              </a:graphicData>
            </a:graphic>
          </wp:inline>
        </w:drawing>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2"/>
      <w:bookmarkEnd w:id="82"/>
      <w:r w:rsidRPr="004743A1">
        <w:rPr>
          <w:rFonts w:ascii="Times New Roman" w:eastAsia="Times New Roman" w:hAnsi="Times New Roman" w:cs="Times New Roman"/>
          <w:b/>
          <w:bCs/>
          <w:color w:val="000000"/>
          <w:sz w:val="24"/>
          <w:szCs w:val="24"/>
          <w:lang w:eastAsia="uk-UA"/>
        </w:rPr>
        <w:t>1.3. Припущення</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3"/>
      <w:bookmarkEnd w:id="83"/>
      <w:r w:rsidRPr="004743A1">
        <w:rPr>
          <w:rFonts w:ascii="Times New Roman" w:eastAsia="Times New Roman" w:hAnsi="Times New Roman" w:cs="Times New Roman"/>
          <w:color w:val="000000"/>
          <w:sz w:val="24"/>
          <w:szCs w:val="24"/>
          <w:lang w:eastAsia="uk-UA"/>
        </w:rPr>
        <w:t>Зміна соціального статусу вчителя та сприйняття сфери освіти є тривалим процесом і потребує участі різних зацікавлених сторін. Необхідним є комплексний підхід.</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4"/>
      <w:bookmarkEnd w:id="84"/>
      <w:r w:rsidRPr="004743A1">
        <w:rPr>
          <w:rFonts w:ascii="Times New Roman" w:eastAsia="Times New Roman" w:hAnsi="Times New Roman" w:cs="Times New Roman"/>
          <w:color w:val="000000"/>
          <w:sz w:val="24"/>
          <w:szCs w:val="24"/>
          <w:lang w:eastAsia="uk-UA"/>
        </w:rPr>
        <w:t>Головне припущення, яке може впливати на результати Проекту, полягає у тому, що відповідні політичні та правові реформи відбуваються за планом і шкільній реформі надається соціальна та політична підтримка. Також дуже важливо, щоб Уряд України виділив необхідні ресурси для підтримки і подальшого розвитку системи освіти. Основним ризиком на цьому шляху може бути затримка з законодавчими кроками, що в свою чергу негативно позначиться на публічному сприйняті реформи освіти. Проте очікується, що ключові елементи (зокрема, підготовка вчителів, популяризація освіти та покращення освітнього середовища) можуть реалізуватися навіть за таких обставин.</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5"/>
      <w:bookmarkEnd w:id="85"/>
      <w:r w:rsidRPr="004743A1">
        <w:rPr>
          <w:rFonts w:ascii="Times New Roman" w:eastAsia="Times New Roman" w:hAnsi="Times New Roman" w:cs="Times New Roman"/>
          <w:color w:val="000000"/>
          <w:sz w:val="24"/>
          <w:szCs w:val="24"/>
          <w:lang w:eastAsia="uk-UA"/>
        </w:rPr>
        <w:t>На трансформацію результатів у наслідки впливає кілька факторів. На початковому етапі критичним припущенням, яке МОН має виконати, є наявність достатніх ресурсів, персоналу та фінансування для успішної імплементації реформи. Цей Проект зосереджений на обміні досвідом та має обмежене фінансування для практичної імплементації.</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6"/>
      <w:bookmarkEnd w:id="86"/>
      <w:r w:rsidRPr="004743A1">
        <w:rPr>
          <w:rFonts w:ascii="Times New Roman" w:eastAsia="Times New Roman" w:hAnsi="Times New Roman" w:cs="Times New Roman"/>
          <w:color w:val="000000"/>
          <w:sz w:val="24"/>
          <w:szCs w:val="24"/>
          <w:lang w:eastAsia="uk-UA"/>
        </w:rPr>
        <w:t xml:space="preserve">Встановлено високий рівень відповідальності МОН, і проект співробітництва повністю узгоджується з планами дій МОН. Окремий підрозділ з управління Проектом не буде створюватися, реалізацію Проекту будуть координувати міжнародний технічний експерт (головний технічний радник, який виконує подвійну роль як з вирішення специфічних для </w:t>
      </w:r>
      <w:r w:rsidRPr="004743A1">
        <w:rPr>
          <w:rFonts w:ascii="Times New Roman" w:eastAsia="Times New Roman" w:hAnsi="Times New Roman" w:cs="Times New Roman"/>
          <w:color w:val="000000"/>
          <w:sz w:val="24"/>
          <w:szCs w:val="24"/>
          <w:lang w:eastAsia="uk-UA"/>
        </w:rPr>
        <w:lastRenderedPageBreak/>
        <w:t>кластерів технічних питань, так і з управління Проектом у цілому) та Національний координатор Проекту. Співробітники МОН будуть забезпечувати реалізацію Проекту в якості Координаторів кластерів. Це забезпечить відповідальність, ефективний обмін інформацією та стабільність. Важливим елементом для успішної реалізації Проекту є оперативність та цілеспрямованість координаторів кластерів та робочих груп. При необхідності, можуть бути залучені місцеві експерти на основі чіткого технічного завдання, яке буде розроблене на початковому етапі. Проект передбачає, що робочі групи кластерів будуть орієнтовані на планування, управління і моніторинг заходів на основі результатів, а також забезпечує, щоб вони мали достатній потенціал для успішної реалізації Проекту.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7"/>
      <w:bookmarkEnd w:id="87"/>
      <w:r w:rsidRPr="004743A1">
        <w:rPr>
          <w:rFonts w:ascii="Times New Roman" w:eastAsia="Times New Roman" w:hAnsi="Times New Roman" w:cs="Times New Roman"/>
          <w:color w:val="000000"/>
          <w:sz w:val="24"/>
          <w:szCs w:val="24"/>
          <w:lang w:eastAsia="uk-UA"/>
        </w:rPr>
        <w:t>Інституційна спроможність МОН буде посилена завдяки підтримці ЄС, що впроваджує програму підвищення ефективності державної служби у 10 пілотних міністерствах. Відповідно до узгодженого плану у МОН з'явиться близько 100 нових вакантних посад (посади державної служби). Буде створено сім генеральних директоратів, один з яких буде відповідати за впровадження нової української школи. За інформацією МОН генеральний директор цього директорату буде Національним координатором Проекту.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88"/>
      <w:bookmarkEnd w:id="88"/>
      <w:r w:rsidRPr="004743A1">
        <w:rPr>
          <w:rFonts w:ascii="Times New Roman" w:eastAsia="Times New Roman" w:hAnsi="Times New Roman" w:cs="Times New Roman"/>
          <w:color w:val="000000"/>
          <w:sz w:val="24"/>
          <w:szCs w:val="24"/>
          <w:lang w:eastAsia="uk-UA"/>
        </w:rPr>
        <w:t>Також основне припущення полягає в тому, що інститути післядипломної педагогічної освіти (ІППО), вчителі та заклади педагогічної освіти (ЗПО) самі зацікавлені взяти участь у Проекті. Їх необхідно заохочувати для поширення здобутих знань та кращих практик.</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89"/>
      <w:bookmarkEnd w:id="89"/>
      <w:r w:rsidRPr="004743A1">
        <w:rPr>
          <w:rFonts w:ascii="Times New Roman" w:eastAsia="Times New Roman" w:hAnsi="Times New Roman" w:cs="Times New Roman"/>
          <w:color w:val="000000"/>
          <w:sz w:val="24"/>
          <w:szCs w:val="24"/>
          <w:lang w:eastAsia="uk-UA"/>
        </w:rPr>
        <w:t>Передбачається, що координація та комунікація про інші проекти допомоги в цій галузі допоможе уникнути дублювання і суміщення заходів. Проект ґрунтується на припущенні, що реформа освіти здійснюється за планом. Також припускається, протистояння змінам вдасться подолати шляхом відкритого діалогу, розбудови інституційної спроможності та обміну досвідом.</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0"/>
      <w:bookmarkEnd w:id="90"/>
      <w:r w:rsidRPr="004743A1">
        <w:rPr>
          <w:rFonts w:ascii="Times New Roman" w:eastAsia="Times New Roman" w:hAnsi="Times New Roman" w:cs="Times New Roman"/>
          <w:b/>
          <w:bCs/>
          <w:color w:val="000000"/>
          <w:sz w:val="24"/>
          <w:szCs w:val="24"/>
          <w:lang w:eastAsia="uk-UA"/>
        </w:rPr>
        <w:t>1.4. Результати та стратегії реалізації</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1"/>
      <w:bookmarkEnd w:id="91"/>
      <w:r w:rsidRPr="004743A1">
        <w:rPr>
          <w:rFonts w:ascii="Times New Roman" w:eastAsia="Times New Roman" w:hAnsi="Times New Roman" w:cs="Times New Roman"/>
          <w:color w:val="000000"/>
          <w:sz w:val="24"/>
          <w:szCs w:val="24"/>
          <w:lang w:eastAsia="uk-UA"/>
        </w:rPr>
        <w:t>Очікуваним довгостроковим впливом Проекту є </w:t>
      </w:r>
      <w:r w:rsidRPr="004743A1">
        <w:rPr>
          <w:rFonts w:ascii="Times New Roman" w:eastAsia="Times New Roman" w:hAnsi="Times New Roman" w:cs="Times New Roman"/>
          <w:b/>
          <w:bCs/>
          <w:i/>
          <w:iCs/>
          <w:color w:val="000000"/>
          <w:sz w:val="24"/>
          <w:szCs w:val="24"/>
          <w:lang w:eastAsia="uk-UA"/>
        </w:rPr>
        <w:t>"Покращення якості та рівня сприйняття громадянами української освіти"</w:t>
      </w:r>
      <w:r w:rsidRPr="004743A1">
        <w:rPr>
          <w:rFonts w:ascii="Times New Roman" w:eastAsia="Times New Roman" w:hAnsi="Times New Roman" w:cs="Times New Roman"/>
          <w:color w:val="000000"/>
          <w:sz w:val="24"/>
          <w:szCs w:val="24"/>
          <w:lang w:eastAsia="uk-UA"/>
        </w:rPr>
        <w:t>. Цей вплив буде оцінюватися за допомогою трьох основних індикаторів: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2"/>
      <w:bookmarkEnd w:id="92"/>
      <w:r w:rsidRPr="004743A1">
        <w:rPr>
          <w:rFonts w:ascii="Times New Roman" w:eastAsia="Times New Roman" w:hAnsi="Times New Roman" w:cs="Times New Roman"/>
          <w:color w:val="000000"/>
          <w:sz w:val="24"/>
          <w:szCs w:val="24"/>
          <w:lang w:eastAsia="uk-UA"/>
        </w:rPr>
        <w:t>• Рівень сприйняття громадянами змін у галузі освіти (за основу буде взято рівень згідно з соціальними дослідженнями 2016 року)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3"/>
      <w:bookmarkEnd w:id="93"/>
      <w:r w:rsidRPr="004743A1">
        <w:rPr>
          <w:rFonts w:ascii="Times New Roman" w:eastAsia="Times New Roman" w:hAnsi="Times New Roman" w:cs="Times New Roman"/>
          <w:color w:val="000000"/>
          <w:sz w:val="24"/>
          <w:szCs w:val="24"/>
          <w:lang w:eastAsia="uk-UA"/>
        </w:rPr>
        <w:t>• Підвищення рівня задоволення вчителів своєю роботою (за основу буде взято рівень, визначений шляхом соціальних досліджень та опитувань цільових груп, або на підставі результатів програми ОЕСР з міжнародного освітнього дослідження TALIS)</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4"/>
      <w:bookmarkEnd w:id="94"/>
      <w:r w:rsidRPr="004743A1">
        <w:rPr>
          <w:rFonts w:ascii="Times New Roman" w:eastAsia="Times New Roman" w:hAnsi="Times New Roman" w:cs="Times New Roman"/>
          <w:color w:val="000000"/>
          <w:sz w:val="24"/>
          <w:szCs w:val="24"/>
          <w:lang w:eastAsia="uk-UA"/>
        </w:rPr>
        <w:t xml:space="preserve">• Рівень </w:t>
      </w:r>
      <w:proofErr w:type="spellStart"/>
      <w:r w:rsidRPr="004743A1">
        <w:rPr>
          <w:rFonts w:ascii="Times New Roman" w:eastAsia="Times New Roman" w:hAnsi="Times New Roman" w:cs="Times New Roman"/>
          <w:color w:val="000000"/>
          <w:sz w:val="24"/>
          <w:szCs w:val="24"/>
          <w:lang w:eastAsia="uk-UA"/>
        </w:rPr>
        <w:t>компетентностей</w:t>
      </w:r>
      <w:proofErr w:type="spellEnd"/>
      <w:r w:rsidRPr="004743A1">
        <w:rPr>
          <w:rFonts w:ascii="Times New Roman" w:eastAsia="Times New Roman" w:hAnsi="Times New Roman" w:cs="Times New Roman"/>
          <w:color w:val="000000"/>
          <w:sz w:val="24"/>
          <w:szCs w:val="24"/>
          <w:lang w:eastAsia="uk-UA"/>
        </w:rPr>
        <w:t xml:space="preserve"> (математика/мова, учні 4-го класу). Моніторинг буде здійснюватися на підставі освітньої статистики.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5"/>
      <w:bookmarkEnd w:id="95"/>
      <w:r w:rsidRPr="004743A1">
        <w:rPr>
          <w:rFonts w:ascii="Times New Roman" w:eastAsia="Times New Roman" w:hAnsi="Times New Roman" w:cs="Times New Roman"/>
          <w:color w:val="000000"/>
          <w:sz w:val="24"/>
          <w:szCs w:val="24"/>
          <w:lang w:eastAsia="uk-UA"/>
        </w:rPr>
        <w:t xml:space="preserve">Проект спрямований на підтримку Уряду України у його зусиллях щодо забезпечення загального доступу до якісної освіти, подолання територіальних та регіональних відмінностей у якості та переходу до змісту освіти на основі розвитку </w:t>
      </w:r>
      <w:proofErr w:type="spellStart"/>
      <w:r w:rsidRPr="004743A1">
        <w:rPr>
          <w:rFonts w:ascii="Times New Roman" w:eastAsia="Times New Roman" w:hAnsi="Times New Roman" w:cs="Times New Roman"/>
          <w:color w:val="000000"/>
          <w:sz w:val="24"/>
          <w:szCs w:val="24"/>
          <w:lang w:eastAsia="uk-UA"/>
        </w:rPr>
        <w:t>компетентностей</w:t>
      </w:r>
      <w:proofErr w:type="spellEnd"/>
      <w:r w:rsidRPr="004743A1">
        <w:rPr>
          <w:rFonts w:ascii="Times New Roman" w:eastAsia="Times New Roman" w:hAnsi="Times New Roman" w:cs="Times New Roman"/>
          <w:color w:val="000000"/>
          <w:sz w:val="24"/>
          <w:szCs w:val="24"/>
          <w:lang w:eastAsia="uk-UA"/>
        </w:rPr>
        <w:t>. Проект дозволить досягти конкретних наслідків - "Модернізація української освіти, вдосконалення методів викладання та навчання відповідно до вимог 21 століття". Підтримка буде надаватися за трьома тематичними напрямами: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6"/>
      <w:bookmarkEnd w:id="96"/>
      <w:r w:rsidRPr="004743A1">
        <w:rPr>
          <w:rFonts w:ascii="Times New Roman" w:eastAsia="Times New Roman" w:hAnsi="Times New Roman" w:cs="Times New Roman"/>
          <w:color w:val="000000"/>
          <w:sz w:val="24"/>
          <w:szCs w:val="24"/>
          <w:lang w:eastAsia="uk-UA"/>
        </w:rPr>
        <w:t xml:space="preserve">• Розвиток </w:t>
      </w:r>
      <w:proofErr w:type="spellStart"/>
      <w:r w:rsidRPr="004743A1">
        <w:rPr>
          <w:rFonts w:ascii="Times New Roman" w:eastAsia="Times New Roman" w:hAnsi="Times New Roman" w:cs="Times New Roman"/>
          <w:color w:val="000000"/>
          <w:sz w:val="24"/>
          <w:szCs w:val="24"/>
          <w:lang w:eastAsia="uk-UA"/>
        </w:rPr>
        <w:t>компетентностей</w:t>
      </w:r>
      <w:proofErr w:type="spellEnd"/>
      <w:r w:rsidRPr="004743A1">
        <w:rPr>
          <w:rFonts w:ascii="Times New Roman" w:eastAsia="Times New Roman" w:hAnsi="Times New Roman" w:cs="Times New Roman"/>
          <w:color w:val="000000"/>
          <w:sz w:val="24"/>
          <w:szCs w:val="24"/>
          <w:lang w:eastAsia="uk-UA"/>
        </w:rPr>
        <w:t xml:space="preserve"> учителя</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7"/>
      <w:bookmarkEnd w:id="97"/>
      <w:r w:rsidRPr="004743A1">
        <w:rPr>
          <w:rFonts w:ascii="Times New Roman" w:eastAsia="Times New Roman" w:hAnsi="Times New Roman" w:cs="Times New Roman"/>
          <w:color w:val="000000"/>
          <w:sz w:val="24"/>
          <w:szCs w:val="24"/>
          <w:lang w:eastAsia="uk-UA"/>
        </w:rPr>
        <w:t>• Популяризація освіти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98"/>
      <w:bookmarkEnd w:id="98"/>
      <w:r w:rsidRPr="004743A1">
        <w:rPr>
          <w:rFonts w:ascii="Times New Roman" w:eastAsia="Times New Roman" w:hAnsi="Times New Roman" w:cs="Times New Roman"/>
          <w:color w:val="000000"/>
          <w:sz w:val="24"/>
          <w:szCs w:val="24"/>
          <w:lang w:eastAsia="uk-UA"/>
        </w:rPr>
        <w:t>• Освітнє середовище</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99"/>
      <w:bookmarkEnd w:id="99"/>
      <w:r w:rsidRPr="004743A1">
        <w:rPr>
          <w:rFonts w:ascii="Times New Roman" w:eastAsia="Times New Roman" w:hAnsi="Times New Roman" w:cs="Times New Roman"/>
          <w:color w:val="000000"/>
          <w:sz w:val="24"/>
          <w:szCs w:val="24"/>
          <w:lang w:eastAsia="uk-UA"/>
        </w:rPr>
        <w:t>Очікувані індикатори результативності будуть представлені в Таблиці Результатів та розглянуті на початковому етапі Проекту.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00"/>
      <w:bookmarkEnd w:id="100"/>
      <w:r w:rsidRPr="004743A1">
        <w:rPr>
          <w:rFonts w:ascii="Times New Roman" w:eastAsia="Times New Roman" w:hAnsi="Times New Roman" w:cs="Times New Roman"/>
          <w:b/>
          <w:bCs/>
          <w:color w:val="000000"/>
          <w:sz w:val="24"/>
          <w:szCs w:val="24"/>
          <w:lang w:eastAsia="uk-UA"/>
        </w:rPr>
        <w:t>РЕЗУЛЬТАТИ КЛАСТЕРІВ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01"/>
      <w:bookmarkEnd w:id="101"/>
      <w:r w:rsidRPr="004743A1">
        <w:rPr>
          <w:rFonts w:ascii="Times New Roman" w:eastAsia="Times New Roman" w:hAnsi="Times New Roman" w:cs="Times New Roman"/>
          <w:color w:val="000000"/>
          <w:sz w:val="24"/>
          <w:szCs w:val="24"/>
          <w:lang w:eastAsia="uk-UA"/>
        </w:rPr>
        <w:lastRenderedPageBreak/>
        <w:t xml:space="preserve">Проект підтримує три взаємопов'язані тематичні напрями, так звані кластери: розвиток </w:t>
      </w:r>
      <w:proofErr w:type="spellStart"/>
      <w:r w:rsidRPr="004743A1">
        <w:rPr>
          <w:rFonts w:ascii="Times New Roman" w:eastAsia="Times New Roman" w:hAnsi="Times New Roman" w:cs="Times New Roman"/>
          <w:color w:val="000000"/>
          <w:sz w:val="24"/>
          <w:szCs w:val="24"/>
          <w:lang w:eastAsia="uk-UA"/>
        </w:rPr>
        <w:t>компетентностей</w:t>
      </w:r>
      <w:proofErr w:type="spellEnd"/>
      <w:r w:rsidRPr="004743A1">
        <w:rPr>
          <w:rFonts w:ascii="Times New Roman" w:eastAsia="Times New Roman" w:hAnsi="Times New Roman" w:cs="Times New Roman"/>
          <w:color w:val="000000"/>
          <w:sz w:val="24"/>
          <w:szCs w:val="24"/>
          <w:lang w:eastAsia="uk-UA"/>
        </w:rPr>
        <w:t xml:space="preserve"> учителя, популяризація освіти та освітнє середовище. Проект повністю узгоджується з цілями та діями Плану заходів, що зазначений у таблиці 1 нижче.</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2"/>
      <w:bookmarkEnd w:id="102"/>
      <w:r w:rsidRPr="004743A1">
        <w:rPr>
          <w:rFonts w:ascii="Times New Roman" w:eastAsia="Times New Roman" w:hAnsi="Times New Roman" w:cs="Times New Roman"/>
          <w:color w:val="000000"/>
          <w:sz w:val="24"/>
          <w:szCs w:val="24"/>
          <w:lang w:eastAsia="uk-UA"/>
        </w:rPr>
        <w:t>Таблиця 1. Цілі Плану заходів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3"/>
      <w:bookmarkEnd w:id="103"/>
      <w:r w:rsidRPr="004743A1">
        <w:rPr>
          <w:rFonts w:ascii="Times New Roman" w:eastAsia="Times New Roman" w:hAnsi="Times New Roman" w:cs="Times New Roman"/>
          <w:color w:val="000000"/>
          <w:sz w:val="24"/>
          <w:szCs w:val="24"/>
          <w:lang w:eastAsia="uk-UA"/>
        </w:rPr>
        <w:t>У наведеній таблиці затемнені рядки позначають цілі, які підтримуються Проектом: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657"/>
        <w:gridCol w:w="5966"/>
      </w:tblGrid>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bookmarkStart w:id="104" w:name="n104"/>
            <w:bookmarkEnd w:id="104"/>
            <w:r w:rsidRPr="004743A1">
              <w:rPr>
                <w:rFonts w:ascii="Times New Roman" w:eastAsia="Times New Roman" w:hAnsi="Times New Roman" w:cs="Times New Roman"/>
                <w:sz w:val="24"/>
                <w:szCs w:val="24"/>
                <w:lang w:eastAsia="uk-UA"/>
              </w:rPr>
              <w:t>Цілі</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Напрями фінської підтримки</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1.1. Розробити та прийняти нові державні стандарти середньої освіти.</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xml:space="preserve">Нові стандарти базуватимуться на </w:t>
            </w:r>
            <w:proofErr w:type="spellStart"/>
            <w:r w:rsidRPr="004743A1">
              <w:rPr>
                <w:rFonts w:ascii="Times New Roman" w:eastAsia="Times New Roman" w:hAnsi="Times New Roman" w:cs="Times New Roman"/>
                <w:sz w:val="24"/>
                <w:szCs w:val="24"/>
                <w:lang w:eastAsia="uk-UA"/>
              </w:rPr>
              <w:t>компетентнісному</w:t>
            </w:r>
            <w:proofErr w:type="spellEnd"/>
            <w:r w:rsidRPr="004743A1">
              <w:rPr>
                <w:rFonts w:ascii="Times New Roman" w:eastAsia="Times New Roman" w:hAnsi="Times New Roman" w:cs="Times New Roman"/>
                <w:sz w:val="24"/>
                <w:szCs w:val="24"/>
                <w:lang w:eastAsia="uk-UA"/>
              </w:rPr>
              <w:t xml:space="preserve"> підході.</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1.2. Розробити рамкові освітні програми та навчальні плани відповідно до нових стандартів.</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Освітні програми та навчальні плани будуть розроблені відповідно до нових державних стандартів. Рамкові освітні програми та навчальні плани забезпечують інклюзивну освіту для дітей з особливими потребами.</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1.3. Оновити навчальні плани та програми відповідно до існуючого Державного стандарту середньої освіти.</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Перші діти, які навчатимуться в першому класі Нової української школи, підуть до школи 1 вересня 2018 року (</w:t>
            </w:r>
            <w:hyperlink r:id="rId11" w:anchor="n106" w:history="1">
              <w:r w:rsidRPr="004743A1">
                <w:rPr>
                  <w:rFonts w:ascii="Times New Roman" w:eastAsia="Times New Roman" w:hAnsi="Times New Roman" w:cs="Times New Roman"/>
                  <w:color w:val="006600"/>
                  <w:sz w:val="24"/>
                  <w:szCs w:val="24"/>
                  <w:u w:val="single"/>
                  <w:lang w:eastAsia="uk-UA"/>
                </w:rPr>
                <w:t>результати кластера 1</w:t>
              </w:r>
            </w:hyperlink>
            <w:r w:rsidRPr="004743A1">
              <w:rPr>
                <w:rFonts w:ascii="Times New Roman" w:eastAsia="Times New Roman" w:hAnsi="Times New Roman" w:cs="Times New Roman"/>
                <w:sz w:val="24"/>
                <w:szCs w:val="24"/>
                <w:lang w:eastAsia="uk-UA"/>
              </w:rPr>
              <w:t>).</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1.4 Розробити та провести тестування типових навчальних програм.</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Будуть розроблені типові навчальні плани. Школи будуть виконувати їх або створювати власні навчальні плани на 2018-2019 навчальний рік.</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1.5. Підготувати нові підручники та інші навчальні матеріали</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Будуть розроблені та опубліковані стандарти для 1-го класу, нові підручники для 10-11 класів (</w:t>
            </w:r>
            <w:hyperlink r:id="rId12" w:anchor="n138" w:history="1">
              <w:r w:rsidRPr="004743A1">
                <w:rPr>
                  <w:rFonts w:ascii="Times New Roman" w:eastAsia="Times New Roman" w:hAnsi="Times New Roman" w:cs="Times New Roman"/>
                  <w:color w:val="006600"/>
                  <w:sz w:val="24"/>
                  <w:szCs w:val="24"/>
                  <w:u w:val="single"/>
                  <w:lang w:eastAsia="uk-UA"/>
                </w:rPr>
                <w:t>результати кластера 3</w:t>
              </w:r>
            </w:hyperlink>
            <w:r w:rsidRPr="004743A1">
              <w:rPr>
                <w:rFonts w:ascii="Times New Roman" w:eastAsia="Times New Roman" w:hAnsi="Times New Roman" w:cs="Times New Roman"/>
                <w:sz w:val="24"/>
                <w:szCs w:val="24"/>
                <w:lang w:eastAsia="uk-UA"/>
              </w:rPr>
              <w:t>).</w:t>
            </w:r>
          </w:p>
        </w:tc>
      </w:tr>
      <w:tr w:rsidR="004743A1" w:rsidRPr="004743A1" w:rsidTr="004743A1">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Напрям 2. Розвиток людських ресурсів</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2.1. Підготувати вчителів початкової школи до змін</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Новий державний стандарт початкової освіти буде запроваджений з вересня 2018 року.</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2.2. Розробити основи підготовки та підвищення кваліфікації вчителів</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Буде вдосконалено систему підготовки та перепідготовки вчителів (</w:t>
            </w:r>
            <w:hyperlink r:id="rId13" w:anchor="n106" w:history="1">
              <w:r w:rsidRPr="004743A1">
                <w:rPr>
                  <w:rFonts w:ascii="Times New Roman" w:eastAsia="Times New Roman" w:hAnsi="Times New Roman" w:cs="Times New Roman"/>
                  <w:color w:val="006600"/>
                  <w:sz w:val="24"/>
                  <w:szCs w:val="24"/>
                  <w:u w:val="single"/>
                  <w:lang w:eastAsia="uk-UA"/>
                </w:rPr>
                <w:t>результати кластера 1</w:t>
              </w:r>
            </w:hyperlink>
            <w:r w:rsidRPr="004743A1">
              <w:rPr>
                <w:rFonts w:ascii="Times New Roman" w:eastAsia="Times New Roman" w:hAnsi="Times New Roman" w:cs="Times New Roman"/>
                <w:sz w:val="24"/>
                <w:szCs w:val="24"/>
                <w:lang w:eastAsia="uk-UA"/>
              </w:rPr>
              <w:t>).</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2.3. Розробити професійні стандарти для директора та вчителя</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У Новій української школі інновації вчителів будуть заохочуватися і винагороджуватися (</w:t>
            </w:r>
            <w:hyperlink r:id="rId14" w:anchor="n106" w:history="1">
              <w:r w:rsidRPr="004743A1">
                <w:rPr>
                  <w:rFonts w:ascii="Times New Roman" w:eastAsia="Times New Roman" w:hAnsi="Times New Roman" w:cs="Times New Roman"/>
                  <w:color w:val="006600"/>
                  <w:sz w:val="24"/>
                  <w:szCs w:val="24"/>
                  <w:u w:val="single"/>
                  <w:lang w:eastAsia="uk-UA"/>
                </w:rPr>
                <w:t>результати кластера 1</w:t>
              </w:r>
            </w:hyperlink>
            <w:r w:rsidRPr="004743A1">
              <w:rPr>
                <w:rFonts w:ascii="Times New Roman" w:eastAsia="Times New Roman" w:hAnsi="Times New Roman" w:cs="Times New Roman"/>
                <w:sz w:val="24"/>
                <w:szCs w:val="24"/>
                <w:lang w:eastAsia="uk-UA"/>
              </w:rPr>
              <w:t>).</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2.4. Створити систему вчителів добровільної сертифікації вчителів</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Добровільна сертифікація у Новій українській школі буде стимулом для професійного розвитку (</w:t>
            </w:r>
            <w:hyperlink r:id="rId15" w:anchor="n106" w:history="1">
              <w:r w:rsidRPr="004743A1">
                <w:rPr>
                  <w:rFonts w:ascii="Times New Roman" w:eastAsia="Times New Roman" w:hAnsi="Times New Roman" w:cs="Times New Roman"/>
                  <w:color w:val="006600"/>
                  <w:sz w:val="24"/>
                  <w:szCs w:val="24"/>
                  <w:u w:val="single"/>
                  <w:lang w:eastAsia="uk-UA"/>
                </w:rPr>
                <w:t>результати кластера 1</w:t>
              </w:r>
            </w:hyperlink>
            <w:r w:rsidRPr="004743A1">
              <w:rPr>
                <w:rFonts w:ascii="Times New Roman" w:eastAsia="Times New Roman" w:hAnsi="Times New Roman" w:cs="Times New Roman"/>
                <w:sz w:val="24"/>
                <w:szCs w:val="24"/>
                <w:lang w:eastAsia="uk-UA"/>
              </w:rPr>
              <w:t>).</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2.5. Диверсифікувати підходи директорів до підвищення кваліфікації вчителів</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Буде розширено завдяки розвитку професійних закладів, зокрема закладів поза межами традиційної системи післядипломної освіти (ІППО) (</w:t>
            </w:r>
            <w:hyperlink r:id="rId16" w:anchor="n106" w:history="1">
              <w:r w:rsidRPr="004743A1">
                <w:rPr>
                  <w:rFonts w:ascii="Times New Roman" w:eastAsia="Times New Roman" w:hAnsi="Times New Roman" w:cs="Times New Roman"/>
                  <w:color w:val="006600"/>
                  <w:sz w:val="24"/>
                  <w:szCs w:val="24"/>
                  <w:u w:val="single"/>
                  <w:lang w:eastAsia="uk-UA"/>
                </w:rPr>
                <w:t>результати кластера 1</w:t>
              </w:r>
            </w:hyperlink>
            <w:r w:rsidRPr="004743A1">
              <w:rPr>
                <w:rFonts w:ascii="Times New Roman" w:eastAsia="Times New Roman" w:hAnsi="Times New Roman" w:cs="Times New Roman"/>
                <w:sz w:val="24"/>
                <w:szCs w:val="24"/>
                <w:lang w:eastAsia="uk-UA"/>
              </w:rPr>
              <w:t>).</w:t>
            </w:r>
          </w:p>
        </w:tc>
      </w:tr>
      <w:tr w:rsidR="004743A1" w:rsidRPr="004743A1" w:rsidTr="004743A1">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lastRenderedPageBreak/>
              <w:t>Напрям 3. Зміни структури</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Мета 3.1. Створити мережу спеціалізованих шкіл</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У Новій українській школі буде змінено багатопредметний підхід на спеціалізоване навчання у старшій школі / на другому рівні середньої школи.</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3.2. Сформувати мережу опорних шкіл</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Мережа опорних шкіл буде сформована з метою створення умов для отримання якісної освіти учнями у сільській місцевості.</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3.3. Забезпечити кожній сільській дитині можливість отримати базову освіту за місцем проживання</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Діти початкового шкільного віку зможуть отримати початкову освіту за місцем проживання (результати кластера 3).</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3.4. Забезпечити різні форми освіти</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Батьки можуть обрати форму та місце навчання для дітей, зокрема дистанційну, мережеву, змішану освіту, екстерном або в сім'ї (удома).</w:t>
            </w:r>
          </w:p>
        </w:tc>
      </w:tr>
      <w:tr w:rsidR="004743A1" w:rsidRPr="004743A1" w:rsidTr="004743A1">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Напрям 4. Нова система управління</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4.1. Розвинути потенціал управління освітою в об'єднаних територіальних громадах</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Буде створено необхідну інституційну спроможність місцевих громад для управління освітою.</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4.2. Створити реальну автономію закладів освіти</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Розвиток інституційної спроможності кожного закладу освіти для стратегічного управління, управління якістю та персоналом.</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4.3. Зменшити бюрократичне навантаження на школу</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Нова українська школа звільнить вчителя та керівника від роботи з документами, що безпосередньо не пов'язані з виконанням освітніх функцій.</w:t>
            </w:r>
          </w:p>
        </w:tc>
      </w:tr>
      <w:tr w:rsidR="004743A1" w:rsidRPr="004743A1" w:rsidTr="004743A1">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Напрям 5. Система забезпечення якості середньої освіти</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5.1. Створити систему державних органів забезпечення якості</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З цією метою буде створено центральний орган виконавчої влади з регіональними відділеннями для забезпечення та популяризації якісної освіти.</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5.2. Створити систему моніторингу якості середньої освіти</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Буде створена національна система моніторингу якості середньої освіти.</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5.3. Долучитися до міжнародного моніторингу</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Україна приєднається до міжнародних програм для отримання інформації про стан і тенденції розвитку національної системи освіти.</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5.4. Розроблення системи незалежного оцінювання результатів навчання</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Незалежне зовнішнє оцінювання результатів навчання та професійної орієнтації допоможе краще зрозуміти нахили випускників.</w:t>
            </w:r>
          </w:p>
        </w:tc>
      </w:tr>
      <w:tr w:rsidR="004743A1" w:rsidRPr="004743A1" w:rsidTr="004743A1">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lastRenderedPageBreak/>
              <w:t>Напрям 6. Справедливий розподіл державних коштів</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6.1. Підвищити соціальний статус вчителів</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Вмотивований та компетентний вчитель є головним агентом впровадження Нової української школи (</w:t>
            </w:r>
            <w:hyperlink r:id="rId17" w:anchor="n119" w:history="1">
              <w:r w:rsidRPr="004743A1">
                <w:rPr>
                  <w:rFonts w:ascii="Times New Roman" w:eastAsia="Times New Roman" w:hAnsi="Times New Roman" w:cs="Times New Roman"/>
                  <w:color w:val="006600"/>
                  <w:sz w:val="24"/>
                  <w:szCs w:val="24"/>
                  <w:u w:val="single"/>
                  <w:lang w:eastAsia="uk-UA"/>
                </w:rPr>
                <w:t>результати кластера 2</w:t>
              </w:r>
            </w:hyperlink>
            <w:r w:rsidRPr="004743A1">
              <w:rPr>
                <w:rFonts w:ascii="Times New Roman" w:eastAsia="Times New Roman" w:hAnsi="Times New Roman" w:cs="Times New Roman"/>
                <w:sz w:val="24"/>
                <w:szCs w:val="24"/>
                <w:lang w:eastAsia="uk-UA"/>
              </w:rPr>
              <w:t>).</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6.2. Забезпечити принцип свободи вибору в освіті</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Доступ до інклюзивної освіти або навчання у спеціальних класах буде гарантовано кожній дитині з особливими потребами.</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6.3. Забезпечити прозорий розподіл державних коштів</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Прозоре використання державних коштів, зокрема тих, що надаються з державного і місцевого бюджетів, батьками та донорами.</w:t>
            </w:r>
          </w:p>
        </w:tc>
      </w:tr>
      <w:tr w:rsidR="004743A1" w:rsidRPr="004743A1" w:rsidTr="004743A1">
        <w:tc>
          <w:tcPr>
            <w:tcW w:w="50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Напрям 7. Нове освітнє середовище</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7.1. Розроблення Національної онлайн-платформи "Нова українська школа"</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Онлайн-платформа буде розроблена і слугуватиме базою даних для навчально-методичних матеріалів, інноваційних практик, інфраструктури, дистанційного навчання, для учнів (</w:t>
            </w:r>
            <w:hyperlink r:id="rId18" w:anchor="n138" w:history="1">
              <w:r w:rsidRPr="004743A1">
                <w:rPr>
                  <w:rFonts w:ascii="Times New Roman" w:eastAsia="Times New Roman" w:hAnsi="Times New Roman" w:cs="Times New Roman"/>
                  <w:color w:val="006600"/>
                  <w:sz w:val="24"/>
                  <w:szCs w:val="24"/>
                  <w:u w:val="single"/>
                  <w:lang w:eastAsia="uk-UA"/>
                </w:rPr>
                <w:t>результати кластера 3</w:t>
              </w:r>
            </w:hyperlink>
            <w:r w:rsidRPr="004743A1">
              <w:rPr>
                <w:rFonts w:ascii="Times New Roman" w:eastAsia="Times New Roman" w:hAnsi="Times New Roman" w:cs="Times New Roman"/>
                <w:sz w:val="24"/>
                <w:szCs w:val="24"/>
                <w:lang w:eastAsia="uk-UA"/>
              </w:rPr>
              <w:t>).</w:t>
            </w:r>
          </w:p>
        </w:tc>
      </w:tr>
      <w:tr w:rsidR="004743A1" w:rsidRPr="004743A1" w:rsidTr="004743A1">
        <w:tc>
          <w:tcPr>
            <w:tcW w:w="19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7.2. Обладнати шкільні приміщення відповідно до потреб Нової української школи</w:t>
            </w:r>
          </w:p>
        </w:tc>
        <w:tc>
          <w:tcPr>
            <w:tcW w:w="31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xml:space="preserve">Шкільні будівлі будуть переобладнані для впровадження </w:t>
            </w:r>
            <w:proofErr w:type="spellStart"/>
            <w:r w:rsidRPr="004743A1">
              <w:rPr>
                <w:rFonts w:ascii="Times New Roman" w:eastAsia="Times New Roman" w:hAnsi="Times New Roman" w:cs="Times New Roman"/>
                <w:sz w:val="24"/>
                <w:szCs w:val="24"/>
                <w:lang w:eastAsia="uk-UA"/>
              </w:rPr>
              <w:t>компетентнісного</w:t>
            </w:r>
            <w:proofErr w:type="spellEnd"/>
            <w:r w:rsidRPr="004743A1">
              <w:rPr>
                <w:rFonts w:ascii="Times New Roman" w:eastAsia="Times New Roman" w:hAnsi="Times New Roman" w:cs="Times New Roman"/>
                <w:sz w:val="24"/>
                <w:szCs w:val="24"/>
                <w:lang w:eastAsia="uk-UA"/>
              </w:rPr>
              <w:t xml:space="preserve"> підходу та практичного навчання</w:t>
            </w:r>
          </w:p>
        </w:tc>
      </w:tr>
    </w:tbl>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5"/>
      <w:bookmarkEnd w:id="105"/>
      <w:r w:rsidRPr="004743A1">
        <w:rPr>
          <w:rFonts w:ascii="Times New Roman" w:eastAsia="Times New Roman" w:hAnsi="Times New Roman" w:cs="Times New Roman"/>
          <w:color w:val="000000"/>
          <w:sz w:val="24"/>
          <w:szCs w:val="24"/>
          <w:lang w:eastAsia="uk-UA"/>
        </w:rPr>
        <w:t>Нижче описано ключові Результати, обґрунтування і основні сфери застосування фінської допомоги. Очікувані результати будуть представлені в Рамці Результатів та включені до бюджету на початковому етапі.</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6"/>
      <w:bookmarkEnd w:id="106"/>
      <w:r w:rsidRPr="004743A1">
        <w:rPr>
          <w:rFonts w:ascii="Times New Roman" w:eastAsia="Times New Roman" w:hAnsi="Times New Roman" w:cs="Times New Roman"/>
          <w:b/>
          <w:bCs/>
          <w:i/>
          <w:iCs/>
          <w:color w:val="000000"/>
          <w:sz w:val="24"/>
          <w:szCs w:val="24"/>
          <w:lang w:eastAsia="uk-UA"/>
        </w:rPr>
        <w:t xml:space="preserve">Результат кластера 1: Розвиток </w:t>
      </w:r>
      <w:proofErr w:type="spellStart"/>
      <w:r w:rsidRPr="004743A1">
        <w:rPr>
          <w:rFonts w:ascii="Times New Roman" w:eastAsia="Times New Roman" w:hAnsi="Times New Roman" w:cs="Times New Roman"/>
          <w:b/>
          <w:bCs/>
          <w:i/>
          <w:iCs/>
          <w:color w:val="000000"/>
          <w:sz w:val="24"/>
          <w:szCs w:val="24"/>
          <w:lang w:eastAsia="uk-UA"/>
        </w:rPr>
        <w:t>компетентностей</w:t>
      </w:r>
      <w:proofErr w:type="spellEnd"/>
      <w:r w:rsidRPr="004743A1">
        <w:rPr>
          <w:rFonts w:ascii="Times New Roman" w:eastAsia="Times New Roman" w:hAnsi="Times New Roman" w:cs="Times New Roman"/>
          <w:b/>
          <w:bCs/>
          <w:i/>
          <w:iCs/>
          <w:color w:val="000000"/>
          <w:sz w:val="24"/>
          <w:szCs w:val="24"/>
          <w:lang w:eastAsia="uk-UA"/>
        </w:rPr>
        <w:t xml:space="preserve"> вчителів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7"/>
      <w:bookmarkEnd w:id="107"/>
      <w:r w:rsidRPr="004743A1">
        <w:rPr>
          <w:rFonts w:ascii="Times New Roman" w:eastAsia="Times New Roman" w:hAnsi="Times New Roman" w:cs="Times New Roman"/>
          <w:color w:val="000000"/>
          <w:sz w:val="24"/>
          <w:szCs w:val="24"/>
          <w:lang w:eastAsia="uk-UA"/>
        </w:rPr>
        <w:t xml:space="preserve">Співпраця з Фінляндією сприятиме підготовці вчителів до впровадження нових, заснованих на </w:t>
      </w:r>
      <w:proofErr w:type="spellStart"/>
      <w:r w:rsidRPr="004743A1">
        <w:rPr>
          <w:rFonts w:ascii="Times New Roman" w:eastAsia="Times New Roman" w:hAnsi="Times New Roman" w:cs="Times New Roman"/>
          <w:color w:val="000000"/>
          <w:sz w:val="24"/>
          <w:szCs w:val="24"/>
          <w:lang w:eastAsia="uk-UA"/>
        </w:rPr>
        <w:t>компетентнісному</w:t>
      </w:r>
      <w:proofErr w:type="spellEnd"/>
      <w:r w:rsidRPr="004743A1">
        <w:rPr>
          <w:rFonts w:ascii="Times New Roman" w:eastAsia="Times New Roman" w:hAnsi="Times New Roman" w:cs="Times New Roman"/>
          <w:color w:val="000000"/>
          <w:sz w:val="24"/>
          <w:szCs w:val="24"/>
          <w:lang w:eastAsia="uk-UA"/>
        </w:rPr>
        <w:t xml:space="preserve"> підході навчальних планів та освітніх стандартів для 1-4 класів. Відповідно до концепції Нової української школи та нового </w:t>
      </w:r>
      <w:hyperlink r:id="rId19" w:tgtFrame="_blank" w:history="1">
        <w:r w:rsidRPr="004743A1">
          <w:rPr>
            <w:rFonts w:ascii="Times New Roman" w:eastAsia="Times New Roman" w:hAnsi="Times New Roman" w:cs="Times New Roman"/>
            <w:color w:val="000099"/>
            <w:sz w:val="24"/>
            <w:szCs w:val="24"/>
            <w:u w:val="single"/>
            <w:lang w:eastAsia="uk-UA"/>
          </w:rPr>
          <w:t>Закону України</w:t>
        </w:r>
      </w:hyperlink>
      <w:r w:rsidRPr="004743A1">
        <w:rPr>
          <w:rFonts w:ascii="Times New Roman" w:eastAsia="Times New Roman" w:hAnsi="Times New Roman" w:cs="Times New Roman"/>
          <w:color w:val="000000"/>
          <w:sz w:val="24"/>
          <w:szCs w:val="24"/>
          <w:lang w:eastAsia="uk-UA"/>
        </w:rPr>
        <w:t> "Про освіту" підтримка буде надаватися з метою вдосконалення системи професійної підготовки вчителів. Наприклад, існує план збільшення різноманітності можливостей проведення курсів підвищення кваліфікації та впровадження національної електронної онлайн-платформи, яка дасть можливість вчителям покращувати свої навички завдяки онлайн-курсам та програмам обміну досвідом / стажувань (див. </w:t>
      </w:r>
      <w:hyperlink r:id="rId20" w:anchor="n138" w:history="1">
        <w:r w:rsidRPr="004743A1">
          <w:rPr>
            <w:rFonts w:ascii="Times New Roman" w:eastAsia="Times New Roman" w:hAnsi="Times New Roman" w:cs="Times New Roman"/>
            <w:color w:val="006600"/>
            <w:sz w:val="24"/>
            <w:szCs w:val="24"/>
            <w:u w:val="single"/>
            <w:lang w:eastAsia="uk-UA"/>
          </w:rPr>
          <w:t>Результати кластера 3</w:t>
        </w:r>
      </w:hyperlink>
      <w:r w:rsidRPr="004743A1">
        <w:rPr>
          <w:rFonts w:ascii="Times New Roman" w:eastAsia="Times New Roman" w:hAnsi="Times New Roman" w:cs="Times New Roman"/>
          <w:color w:val="000000"/>
          <w:sz w:val="24"/>
          <w:szCs w:val="24"/>
          <w:lang w:eastAsia="uk-UA"/>
        </w:rPr>
        <w:t>). Буде розроблено систему наставництва, щоб забезпечити надання вчителям необхідної підтримки під час їх участі у навчальних заходах та стажуваннях. Планується розробити систему сертифікації, яка забезпечить визнання професійних досягнень вчителів. Це також може включати відновлення діяльності Груп практичного навчання у школах. Деталі заходів будуть узгоджені з положеннями Закону України "Про освіту".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08"/>
      <w:bookmarkEnd w:id="108"/>
      <w:r w:rsidRPr="004743A1">
        <w:rPr>
          <w:rFonts w:ascii="Times New Roman" w:eastAsia="Times New Roman" w:hAnsi="Times New Roman" w:cs="Times New Roman"/>
          <w:color w:val="000000"/>
          <w:sz w:val="24"/>
          <w:szCs w:val="24"/>
          <w:lang w:eastAsia="uk-UA"/>
        </w:rPr>
        <w:t xml:space="preserve">Впровадження нової освітньої програми на основі </w:t>
      </w:r>
      <w:proofErr w:type="spellStart"/>
      <w:r w:rsidRPr="004743A1">
        <w:rPr>
          <w:rFonts w:ascii="Times New Roman" w:eastAsia="Times New Roman" w:hAnsi="Times New Roman" w:cs="Times New Roman"/>
          <w:color w:val="000000"/>
          <w:sz w:val="24"/>
          <w:szCs w:val="24"/>
          <w:lang w:eastAsia="uk-UA"/>
        </w:rPr>
        <w:t>компетентнісного</w:t>
      </w:r>
      <w:proofErr w:type="spellEnd"/>
      <w:r w:rsidRPr="004743A1">
        <w:rPr>
          <w:rFonts w:ascii="Times New Roman" w:eastAsia="Times New Roman" w:hAnsi="Times New Roman" w:cs="Times New Roman"/>
          <w:color w:val="000000"/>
          <w:sz w:val="24"/>
          <w:szCs w:val="24"/>
          <w:lang w:eastAsia="uk-UA"/>
        </w:rPr>
        <w:t xml:space="preserve"> підходу розпочнеться у 2018/2019 навчальному році з 1-го класу. Протягом 2017/2018 навчального року нові навчальні плани будуть апробовані у 100 школах. Апробація також включатиме підготовку 200 вчителів та 100 заступників директорів. Підготовка вчителів включає онлайн-курси з використанням електронної онлайн-платформи (див. </w:t>
      </w:r>
      <w:hyperlink r:id="rId21" w:anchor="n138" w:history="1">
        <w:r w:rsidRPr="004743A1">
          <w:rPr>
            <w:rFonts w:ascii="Times New Roman" w:eastAsia="Times New Roman" w:hAnsi="Times New Roman" w:cs="Times New Roman"/>
            <w:color w:val="006600"/>
            <w:sz w:val="24"/>
            <w:szCs w:val="24"/>
            <w:u w:val="single"/>
            <w:lang w:eastAsia="uk-UA"/>
          </w:rPr>
          <w:t>результати кластера 3</w:t>
        </w:r>
      </w:hyperlink>
      <w:r w:rsidRPr="004743A1">
        <w:rPr>
          <w:rFonts w:ascii="Times New Roman" w:eastAsia="Times New Roman" w:hAnsi="Times New Roman" w:cs="Times New Roman"/>
          <w:color w:val="000000"/>
          <w:sz w:val="24"/>
          <w:szCs w:val="24"/>
          <w:lang w:eastAsia="uk-UA"/>
        </w:rPr>
        <w:t xml:space="preserve">), а також очне навчання. Поширення навчальних планів на основі </w:t>
      </w:r>
      <w:proofErr w:type="spellStart"/>
      <w:r w:rsidRPr="004743A1">
        <w:rPr>
          <w:rFonts w:ascii="Times New Roman" w:eastAsia="Times New Roman" w:hAnsi="Times New Roman" w:cs="Times New Roman"/>
          <w:color w:val="000000"/>
          <w:sz w:val="24"/>
          <w:szCs w:val="24"/>
          <w:lang w:eastAsia="uk-UA"/>
        </w:rPr>
        <w:t>компетентнісного</w:t>
      </w:r>
      <w:proofErr w:type="spellEnd"/>
      <w:r w:rsidRPr="004743A1">
        <w:rPr>
          <w:rFonts w:ascii="Times New Roman" w:eastAsia="Times New Roman" w:hAnsi="Times New Roman" w:cs="Times New Roman"/>
          <w:color w:val="000000"/>
          <w:sz w:val="24"/>
          <w:szCs w:val="24"/>
          <w:lang w:eastAsia="uk-UA"/>
        </w:rPr>
        <w:t xml:space="preserve"> підходу буде продовжуватися протягом 2019/2020 навчального року, і очікується, що вчителі другого класу, а потім третього та четвертого класів розпочнуть застосовувати нові навчальні плани на основі </w:t>
      </w:r>
      <w:proofErr w:type="spellStart"/>
      <w:r w:rsidRPr="004743A1">
        <w:rPr>
          <w:rFonts w:ascii="Times New Roman" w:eastAsia="Times New Roman" w:hAnsi="Times New Roman" w:cs="Times New Roman"/>
          <w:color w:val="000000"/>
          <w:sz w:val="24"/>
          <w:szCs w:val="24"/>
          <w:lang w:eastAsia="uk-UA"/>
        </w:rPr>
        <w:t>компетентнісного</w:t>
      </w:r>
      <w:proofErr w:type="spellEnd"/>
      <w:r w:rsidRPr="004743A1">
        <w:rPr>
          <w:rFonts w:ascii="Times New Roman" w:eastAsia="Times New Roman" w:hAnsi="Times New Roman" w:cs="Times New Roman"/>
          <w:color w:val="000000"/>
          <w:sz w:val="24"/>
          <w:szCs w:val="24"/>
          <w:lang w:eastAsia="uk-UA"/>
        </w:rPr>
        <w:t xml:space="preserve"> підходу. Фінська підтримка, що надаватиметься у рамках проекту, буде </w:t>
      </w:r>
      <w:r w:rsidRPr="004743A1">
        <w:rPr>
          <w:rFonts w:ascii="Times New Roman" w:eastAsia="Times New Roman" w:hAnsi="Times New Roman" w:cs="Times New Roman"/>
          <w:color w:val="000000"/>
          <w:sz w:val="24"/>
          <w:szCs w:val="24"/>
          <w:lang w:eastAsia="uk-UA"/>
        </w:rPr>
        <w:lastRenderedPageBreak/>
        <w:t>спрямована на аналіз пілотних програм і підготовку висновків та кращих прикладів, які будуть використовуватися під час наступних тренінгів.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09"/>
      <w:bookmarkEnd w:id="109"/>
      <w:r w:rsidRPr="004743A1">
        <w:rPr>
          <w:rFonts w:ascii="Times New Roman" w:eastAsia="Times New Roman" w:hAnsi="Times New Roman" w:cs="Times New Roman"/>
          <w:color w:val="000000"/>
          <w:sz w:val="24"/>
          <w:szCs w:val="24"/>
          <w:lang w:eastAsia="uk-UA"/>
        </w:rPr>
        <w:t>Нижче висвітлено ключові сфери застосування фінської підтримки з посиланнями на План дій МОН.</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10"/>
      <w:bookmarkEnd w:id="110"/>
      <w:r w:rsidRPr="004743A1">
        <w:rPr>
          <w:rFonts w:ascii="Times New Roman" w:eastAsia="Times New Roman" w:hAnsi="Times New Roman" w:cs="Times New Roman"/>
          <w:color w:val="000000"/>
          <w:sz w:val="24"/>
          <w:szCs w:val="24"/>
          <w:lang w:eastAsia="uk-UA"/>
        </w:rPr>
        <w:t>• Підтримка планування та проведення підготовки вчителя (ціль 2 Плану заходів). Це включає оцінку пілотних програм та вивчення отриманого досвіду для подальшого розвитку програм підготовки вчителів. Фінська допомога також буде спрямована на підготовку тренерів у 25 ІППО для надання їм нових концепцій та підходів, включаючи підготовку навчальних програм, матеріалів, тренінгів та систем моніторингу. Тренінг для тренерів буде розроблений у тісній співпраці з ІППО на основі наявних компетенцій та з метою посилення відповідальності.</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1"/>
      <w:bookmarkEnd w:id="111"/>
      <w:r w:rsidRPr="004743A1">
        <w:rPr>
          <w:rFonts w:ascii="Times New Roman" w:eastAsia="Times New Roman" w:hAnsi="Times New Roman" w:cs="Times New Roman"/>
          <w:color w:val="000000"/>
          <w:sz w:val="24"/>
          <w:szCs w:val="24"/>
          <w:lang w:eastAsia="uk-UA"/>
        </w:rPr>
        <w:t>• Підтримка розроблення професійних стандартів для директорів та вчителів початкової школи (ціль 2.3 Плану заходів). Ці стандарти описують професійні знання, професійну практику та професійний розвиток, які необхідні вчителям і директорам, і які можуть бути визначені для різних етапів кар'єри. Вони є необхідними елементами оцінювання ефективності роботи вчителів і директорів та їх професійного розвитку.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2"/>
      <w:bookmarkEnd w:id="112"/>
      <w:r w:rsidRPr="004743A1">
        <w:rPr>
          <w:rFonts w:ascii="Times New Roman" w:eastAsia="Times New Roman" w:hAnsi="Times New Roman" w:cs="Times New Roman"/>
          <w:color w:val="000000"/>
          <w:sz w:val="24"/>
          <w:szCs w:val="24"/>
          <w:lang w:eastAsia="uk-UA"/>
        </w:rPr>
        <w:t>• Підтримка розроблення різних підходів до професійного розвитку вчителів (ціль 2.5 Плану дій). Це включає розроблення нової процедури, критеріїв, інструментів та електронних матеріалів для оцінки рівня компетентності вчителів та їхнього розвитку, а також системи наставництва. Буде запроваджено нову систему добровільної сертифікації. Окремі програми вже існують, проте вони не відповідають новим стандартам. Нова система сертифікації передбачає орієнтацію професійного розвитку на нові професійні стандарти для вчителів та взаємозв'язок з професійною кар'єрою (ціль 2.4 Плану заходів).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3"/>
      <w:bookmarkEnd w:id="113"/>
      <w:r w:rsidRPr="004743A1">
        <w:rPr>
          <w:rFonts w:ascii="Times New Roman" w:eastAsia="Times New Roman" w:hAnsi="Times New Roman" w:cs="Times New Roman"/>
          <w:color w:val="000000"/>
          <w:sz w:val="24"/>
          <w:szCs w:val="24"/>
          <w:lang w:eastAsia="uk-UA"/>
        </w:rPr>
        <w:t>• Проект запропонує інноваційні шляхи залучення в процес педагогічних навчальних закладів. Наприклад, розроблення та впровадження нової інноваційної бакалаврської освітньої програми для вчителів початкової школи (консорціумом університетів у партнерстві з ІППО та школами) може передбачати конкурс для закладів педагогічної освіти з розроблення інноваційних програм, підходів та інструментів.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4"/>
      <w:bookmarkEnd w:id="114"/>
      <w:r w:rsidRPr="004743A1">
        <w:rPr>
          <w:rFonts w:ascii="Times New Roman" w:eastAsia="Times New Roman" w:hAnsi="Times New Roman" w:cs="Times New Roman"/>
          <w:color w:val="000000"/>
          <w:sz w:val="24"/>
          <w:szCs w:val="24"/>
          <w:lang w:eastAsia="uk-UA"/>
        </w:rPr>
        <w:t>Передумовою системної реформи педагогічної освіти (навчання вчителів) в Україні є розроблення та реалізація політичного документа - Концепції підготовки та підвищення кваліфікації вчителів, яка відкриє можливості для нових інноваційних моделей підготовки вчителів та застосування кращих практик (ціль 2.2.1 Плану заходів). Фінський досвід буде використано в якості внеску у цей процес. До завершення строку реалізації Проекту буде розроблено рекомендації щодо методів професійного розвитку вчителів на основі досвіду впровадження Проекту, сертифікації, стандартів для вчителів та різноманітних методів навчання та вимог до навчального плану. Цей кластер підтримує досягнення цілей Плану заходів щодо Нової української школи: 1.3. і 2.2. - 2.5.</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5"/>
      <w:bookmarkEnd w:id="115"/>
      <w:r w:rsidRPr="004743A1">
        <w:rPr>
          <w:rFonts w:ascii="Times New Roman" w:eastAsia="Times New Roman" w:hAnsi="Times New Roman" w:cs="Times New Roman"/>
          <w:b/>
          <w:bCs/>
          <w:color w:val="000000"/>
          <w:sz w:val="24"/>
          <w:szCs w:val="24"/>
          <w:lang w:eastAsia="uk-UA"/>
        </w:rPr>
        <w:t>Реципієнти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6"/>
      <w:bookmarkEnd w:id="116"/>
      <w:r w:rsidRPr="004743A1">
        <w:rPr>
          <w:rFonts w:ascii="Times New Roman" w:eastAsia="Times New Roman" w:hAnsi="Times New Roman" w:cs="Times New Roman"/>
          <w:color w:val="000000"/>
          <w:sz w:val="24"/>
          <w:szCs w:val="24"/>
          <w:lang w:eastAsia="uk-UA"/>
        </w:rPr>
        <w:t>Основними реципієнтами є вчителі, які будуть підготовлені до викладання згідно з новими державними стандартами, починаючи з учителів, які розпочнуть навчати 1-й клас у вересні 2018 року. Інститути підвищення кваліфікації та університети отримають користь від Проекту. Інноваційні освітні програми будуть поширюватися серед інших надавачів послуг педагогічної освіти (навчання вчителів).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7"/>
      <w:bookmarkEnd w:id="117"/>
      <w:r w:rsidRPr="004743A1">
        <w:rPr>
          <w:rFonts w:ascii="Times New Roman" w:eastAsia="Times New Roman" w:hAnsi="Times New Roman" w:cs="Times New Roman"/>
          <w:b/>
          <w:bCs/>
          <w:color w:val="000000"/>
          <w:sz w:val="24"/>
          <w:szCs w:val="24"/>
          <w:lang w:eastAsia="uk-UA"/>
        </w:rPr>
        <w:t>Моніторинг, оцінка та дослідження</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18"/>
      <w:bookmarkEnd w:id="118"/>
      <w:r w:rsidRPr="004743A1">
        <w:rPr>
          <w:rFonts w:ascii="Times New Roman" w:eastAsia="Times New Roman" w:hAnsi="Times New Roman" w:cs="Times New Roman"/>
          <w:color w:val="000000"/>
          <w:sz w:val="24"/>
          <w:szCs w:val="24"/>
          <w:lang w:eastAsia="uk-UA"/>
        </w:rPr>
        <w:t xml:space="preserve">Заклади педагогічної освіти мають вирішальне значення для впровадження нових навчальних планів. На сьогодні немає достовірних даних ні щодо ресурсів та наявного досвіду, ні щодо недоліків у закладах педагогічної освіти і освітніх програмах. Тому одним з перших заходів є проведення аудиторської перевірки, яка допоможе визначити як сильні сторони і </w:t>
      </w:r>
      <w:r w:rsidRPr="004743A1">
        <w:rPr>
          <w:rFonts w:ascii="Times New Roman" w:eastAsia="Times New Roman" w:hAnsi="Times New Roman" w:cs="Times New Roman"/>
          <w:color w:val="000000"/>
          <w:sz w:val="24"/>
          <w:szCs w:val="24"/>
          <w:lang w:eastAsia="uk-UA"/>
        </w:rPr>
        <w:lastRenderedPageBreak/>
        <w:t>можливості існуючої системи підвищення кваліфікації вчителів та ІППО, так і недоліки, які буде необхідно виправити.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19"/>
      <w:bookmarkEnd w:id="119"/>
      <w:r w:rsidRPr="004743A1">
        <w:rPr>
          <w:rFonts w:ascii="Times New Roman" w:eastAsia="Times New Roman" w:hAnsi="Times New Roman" w:cs="Times New Roman"/>
          <w:b/>
          <w:bCs/>
          <w:i/>
          <w:iCs/>
          <w:color w:val="000000"/>
          <w:sz w:val="24"/>
          <w:szCs w:val="24"/>
          <w:lang w:eastAsia="uk-UA"/>
        </w:rPr>
        <w:t>Результат кластера 2. Популяризація освіти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20"/>
      <w:bookmarkEnd w:id="120"/>
      <w:r w:rsidRPr="004743A1">
        <w:rPr>
          <w:rFonts w:ascii="Times New Roman" w:eastAsia="Times New Roman" w:hAnsi="Times New Roman" w:cs="Times New Roman"/>
          <w:color w:val="000000"/>
          <w:sz w:val="24"/>
          <w:szCs w:val="24"/>
          <w:lang w:eastAsia="uk-UA"/>
        </w:rPr>
        <w:t>Низький статус професії педагога визначено як одну з ключових проблем української системи освіти. Тому популяризація освіти через засоби комунікації та поширення інформації про нові стандарти та переваги реформ є невід'ємною частиною реформи.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21"/>
      <w:bookmarkEnd w:id="121"/>
      <w:r w:rsidRPr="004743A1">
        <w:rPr>
          <w:rFonts w:ascii="Times New Roman" w:eastAsia="Times New Roman" w:hAnsi="Times New Roman" w:cs="Times New Roman"/>
          <w:color w:val="000000"/>
          <w:sz w:val="24"/>
          <w:szCs w:val="24"/>
          <w:lang w:eastAsia="uk-UA"/>
        </w:rPr>
        <w:t>Міністерство освіти і науки України розробило свою першу стратегію комунікації на 2017-2020 роки. Метою стратегії є підвищення позитивного сприйняття ролі освіти в суспільстві, формулювання призначення освіти та покращення іміджу МОН.</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22"/>
      <w:bookmarkEnd w:id="122"/>
      <w:r w:rsidRPr="004743A1">
        <w:rPr>
          <w:rFonts w:ascii="Times New Roman" w:eastAsia="Times New Roman" w:hAnsi="Times New Roman" w:cs="Times New Roman"/>
          <w:color w:val="000000"/>
          <w:sz w:val="24"/>
          <w:szCs w:val="24"/>
          <w:lang w:eastAsia="uk-UA"/>
        </w:rPr>
        <w:t>Стратегія комунікації була розроблена громадською організацією "Зміна комунікації" на прохання МОН. Стратегія базується на результатах аналізу ситуації, яким було встановлено, що в цілому більшість громадян має більшу довіру до системи освіти, ніж до МОН. У той же час рівень довіри до МОН перевищує рівень довіри до Уряду. Проте комунікація здійснюється, переважно, на рівні Міністра, спостерігається низька комунікаційна активність інших високопосадовців МОН. Популяризація освіти є необхідною на всіх рівнях і в усьому суспільстві, щоб отримати необхідну підтримку для реформи.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23"/>
      <w:bookmarkEnd w:id="123"/>
      <w:r w:rsidRPr="004743A1">
        <w:rPr>
          <w:rFonts w:ascii="Times New Roman" w:eastAsia="Times New Roman" w:hAnsi="Times New Roman" w:cs="Times New Roman"/>
          <w:color w:val="000000"/>
          <w:sz w:val="24"/>
          <w:szCs w:val="24"/>
          <w:lang w:eastAsia="uk-UA"/>
        </w:rPr>
        <w:t>Україна бере участь в дослідженні PISA 2018. Аналіз потреб спроможності, проведений ОЕСР (2018), показав, що Україна має достатню спроможність провести дослідження PISA та відповідає технічним стандартам. Основні недоліки спроможності пов'язані зі створенням сприятливого середовища, тоді як організаційна спроможність є відносно сильною. Однак недоліки у спроможності забезпечення сприятливого середовища можуть обмежити користь від інвестицій України в дослідження PISA. Однією з конкретних рекомендацій Аналізу потреб спроможності є необхідність визначити інформаційні потреби, які мають бути охоплені дослідженням PISA, для підтримки прийняття рішень та визначити способи поширення цієї інформації (звіти, презентації, засоби масової інформації та ін.), а також відповідальних за її підготовку осіб.</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24"/>
      <w:bookmarkEnd w:id="124"/>
      <w:r w:rsidRPr="004743A1">
        <w:rPr>
          <w:rFonts w:ascii="Times New Roman" w:eastAsia="Times New Roman" w:hAnsi="Times New Roman" w:cs="Times New Roman"/>
          <w:b/>
          <w:bCs/>
          <w:color w:val="000000"/>
          <w:sz w:val="24"/>
          <w:szCs w:val="24"/>
          <w:lang w:eastAsia="uk-UA"/>
        </w:rPr>
        <w:t>Фінська підтримка</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25"/>
      <w:bookmarkEnd w:id="125"/>
      <w:r w:rsidRPr="004743A1">
        <w:rPr>
          <w:rFonts w:ascii="Times New Roman" w:eastAsia="Times New Roman" w:hAnsi="Times New Roman" w:cs="Times New Roman"/>
          <w:color w:val="000000"/>
          <w:sz w:val="24"/>
          <w:szCs w:val="24"/>
          <w:lang w:eastAsia="uk-UA"/>
        </w:rPr>
        <w:t>Фінляндія підтримує Український центр оцінювання якості освіти шляхом надання короткострокової технічної допомоги для проведення семінару щодо аналізу даних та послуг перекладу, а також надання консультаційних експертних послуг УЦОЯО і згодом його працівникам для опрацювання результатів дослідження PISA. Крім того, фінська підтримка буде сприяти досягненню мети комунікаційної стратегії під гаслом "Широка громадськість і освітня спільнота обізнані про реформу освіти". Комунікація буде спрямована переважно на освітню спільноту та на батьків шляхом:</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26"/>
      <w:bookmarkEnd w:id="126"/>
      <w:r w:rsidRPr="004743A1">
        <w:rPr>
          <w:rFonts w:ascii="Times New Roman" w:eastAsia="Times New Roman" w:hAnsi="Times New Roman" w:cs="Times New Roman"/>
          <w:color w:val="000000"/>
          <w:sz w:val="24"/>
          <w:szCs w:val="24"/>
          <w:lang w:eastAsia="uk-UA"/>
        </w:rPr>
        <w:t>• підвищення рівня обізнаності про реформу освіти та позитивного сприйняття реформи (ціль 6.1. Стратегії)</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27"/>
      <w:bookmarkEnd w:id="127"/>
      <w:r w:rsidRPr="004743A1">
        <w:rPr>
          <w:rFonts w:ascii="Times New Roman" w:eastAsia="Times New Roman" w:hAnsi="Times New Roman" w:cs="Times New Roman"/>
          <w:color w:val="000000"/>
          <w:sz w:val="24"/>
          <w:szCs w:val="24"/>
          <w:lang w:eastAsia="uk-UA"/>
        </w:rPr>
        <w:t>• підтримки проведення дослідження PISA та використання результатів PISA</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28"/>
      <w:bookmarkEnd w:id="128"/>
      <w:r w:rsidRPr="004743A1">
        <w:rPr>
          <w:rFonts w:ascii="Times New Roman" w:eastAsia="Times New Roman" w:hAnsi="Times New Roman" w:cs="Times New Roman"/>
          <w:color w:val="000000"/>
          <w:sz w:val="24"/>
          <w:szCs w:val="24"/>
          <w:lang w:eastAsia="uk-UA"/>
        </w:rPr>
        <w:t xml:space="preserve">• сприяння обміну інформацією та налагодження </w:t>
      </w:r>
      <w:proofErr w:type="spellStart"/>
      <w:r w:rsidRPr="004743A1">
        <w:rPr>
          <w:rFonts w:ascii="Times New Roman" w:eastAsia="Times New Roman" w:hAnsi="Times New Roman" w:cs="Times New Roman"/>
          <w:color w:val="000000"/>
          <w:sz w:val="24"/>
          <w:szCs w:val="24"/>
          <w:lang w:eastAsia="uk-UA"/>
        </w:rPr>
        <w:t>зв'язків</w:t>
      </w:r>
      <w:proofErr w:type="spellEnd"/>
      <w:r w:rsidRPr="004743A1">
        <w:rPr>
          <w:rFonts w:ascii="Times New Roman" w:eastAsia="Times New Roman" w:hAnsi="Times New Roman" w:cs="Times New Roman"/>
          <w:color w:val="000000"/>
          <w:sz w:val="24"/>
          <w:szCs w:val="24"/>
          <w:lang w:eastAsia="uk-UA"/>
        </w:rPr>
        <w:t xml:space="preserve"> між школами та фахівцями у галузі освіти, включаючи підтримку діяльності активних педагогів як агентів змін.</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29"/>
      <w:bookmarkEnd w:id="129"/>
      <w:r w:rsidRPr="004743A1">
        <w:rPr>
          <w:rFonts w:ascii="Times New Roman" w:eastAsia="Times New Roman" w:hAnsi="Times New Roman" w:cs="Times New Roman"/>
          <w:color w:val="000000"/>
          <w:sz w:val="24"/>
          <w:szCs w:val="24"/>
          <w:lang w:eastAsia="uk-UA"/>
        </w:rPr>
        <w:t xml:space="preserve">Традиційна робота зі </w:t>
      </w:r>
      <w:proofErr w:type="spellStart"/>
      <w:r w:rsidRPr="004743A1">
        <w:rPr>
          <w:rFonts w:ascii="Times New Roman" w:eastAsia="Times New Roman" w:hAnsi="Times New Roman" w:cs="Times New Roman"/>
          <w:color w:val="000000"/>
          <w:sz w:val="24"/>
          <w:szCs w:val="24"/>
          <w:lang w:eastAsia="uk-UA"/>
        </w:rPr>
        <w:t>зв'язків</w:t>
      </w:r>
      <w:proofErr w:type="spellEnd"/>
      <w:r w:rsidRPr="004743A1">
        <w:rPr>
          <w:rFonts w:ascii="Times New Roman" w:eastAsia="Times New Roman" w:hAnsi="Times New Roman" w:cs="Times New Roman"/>
          <w:color w:val="000000"/>
          <w:sz w:val="24"/>
          <w:szCs w:val="24"/>
          <w:lang w:eastAsia="uk-UA"/>
        </w:rPr>
        <w:t xml:space="preserve"> з громадськістю буде покладена на прес-службу МОН, включаючи розповсюдження прес-релізів, інтерв'ю зі спікерами МОН та офіційні прес-заходи. Кластер "Популяризація освіти" буде охоплювати інші види комунікаційної діяльності, зокрема різні формати співпраці зі ЗМІ (статті, аналітичні звіти), розробку інформаційних матеріалів (</w:t>
      </w:r>
      <w:proofErr w:type="spellStart"/>
      <w:r w:rsidRPr="004743A1">
        <w:rPr>
          <w:rFonts w:ascii="Times New Roman" w:eastAsia="Times New Roman" w:hAnsi="Times New Roman" w:cs="Times New Roman"/>
          <w:color w:val="000000"/>
          <w:sz w:val="24"/>
          <w:szCs w:val="24"/>
          <w:lang w:eastAsia="uk-UA"/>
        </w:rPr>
        <w:t>інфографіка</w:t>
      </w:r>
      <w:proofErr w:type="spellEnd"/>
      <w:r w:rsidRPr="004743A1">
        <w:rPr>
          <w:rFonts w:ascii="Times New Roman" w:eastAsia="Times New Roman" w:hAnsi="Times New Roman" w:cs="Times New Roman"/>
          <w:color w:val="000000"/>
          <w:sz w:val="24"/>
          <w:szCs w:val="24"/>
          <w:lang w:eastAsia="uk-UA"/>
        </w:rPr>
        <w:t xml:space="preserve">, довідкові матеріали) та ведення сторінок у соціальних мережах, зокрема змістовне наповнення (крім популяризації). Буде проведено інформаційні кампанії для вчителів та батьків. Міністерство освіти і науки України буде мати велику користь від створення постійної професійної Служби Комунікації. У разі відсутності такої служби комунікаційні послуги для проекту будуть закуповуватися зовні. Заходи інформаційної </w:t>
      </w:r>
      <w:r w:rsidRPr="004743A1">
        <w:rPr>
          <w:rFonts w:ascii="Times New Roman" w:eastAsia="Times New Roman" w:hAnsi="Times New Roman" w:cs="Times New Roman"/>
          <w:color w:val="000000"/>
          <w:sz w:val="24"/>
          <w:szCs w:val="24"/>
          <w:lang w:eastAsia="uk-UA"/>
        </w:rPr>
        <w:lastRenderedPageBreak/>
        <w:t>підтримки проведення дослідження PISA буде реалізовано у співпраці з Українським центром оцінювання якості освіти, який координує дослідження PISA 2018. Заходи передбачають інформування вчителів, батьків і широкої спільноти про те, що таке дослідження PISA, які його можливості і як воно може використовуватися для покращення освіти, підготовки вчителів (підвищення кваліфікації, навчання), розробки навчальних планів, ухвалення рішень та розроблення політики.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30"/>
      <w:bookmarkEnd w:id="130"/>
      <w:r w:rsidRPr="004743A1">
        <w:rPr>
          <w:rFonts w:ascii="Times New Roman" w:eastAsia="Times New Roman" w:hAnsi="Times New Roman" w:cs="Times New Roman"/>
          <w:color w:val="000000"/>
          <w:sz w:val="24"/>
          <w:szCs w:val="24"/>
          <w:lang w:eastAsia="uk-UA"/>
        </w:rPr>
        <w:t>Діяльність з комунікації буде спрямована на висвітлення досягнень активних вчителів та інших освітян як агентів змін та сприятиме процесу обміну знаннями, наприклад, через презентації / організацію заходів та тренінгів з комунікативних навичок для вчителів (наприклад, навички презентації, медіа тренінги, лідерські якості).</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31"/>
      <w:bookmarkEnd w:id="131"/>
      <w:r w:rsidRPr="004743A1">
        <w:rPr>
          <w:rFonts w:ascii="Times New Roman" w:eastAsia="Times New Roman" w:hAnsi="Times New Roman" w:cs="Times New Roman"/>
          <w:color w:val="000000"/>
          <w:sz w:val="24"/>
          <w:szCs w:val="24"/>
          <w:lang w:eastAsia="uk-UA"/>
        </w:rPr>
        <w:t xml:space="preserve">Проект буде сприяти </w:t>
      </w:r>
      <w:proofErr w:type="spellStart"/>
      <w:r w:rsidRPr="004743A1">
        <w:rPr>
          <w:rFonts w:ascii="Times New Roman" w:eastAsia="Times New Roman" w:hAnsi="Times New Roman" w:cs="Times New Roman"/>
          <w:color w:val="000000"/>
          <w:sz w:val="24"/>
          <w:szCs w:val="24"/>
          <w:lang w:eastAsia="uk-UA"/>
        </w:rPr>
        <w:t>інституціоналізації</w:t>
      </w:r>
      <w:proofErr w:type="spellEnd"/>
      <w:r w:rsidRPr="004743A1">
        <w:rPr>
          <w:rFonts w:ascii="Times New Roman" w:eastAsia="Times New Roman" w:hAnsi="Times New Roman" w:cs="Times New Roman"/>
          <w:color w:val="000000"/>
          <w:sz w:val="24"/>
          <w:szCs w:val="24"/>
          <w:lang w:eastAsia="uk-UA"/>
        </w:rPr>
        <w:t xml:space="preserve"> комунікації в МОН та надавати підтримку імплементації і подальшому розвитку комунікаційної стратегії. Проект буде використовувати послуги місцевих провайдерів для реалізації заходів, пов'язаних з комунікацією.</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32"/>
      <w:bookmarkEnd w:id="132"/>
      <w:r w:rsidRPr="004743A1">
        <w:rPr>
          <w:rFonts w:ascii="Times New Roman" w:eastAsia="Times New Roman" w:hAnsi="Times New Roman" w:cs="Times New Roman"/>
          <w:color w:val="000000"/>
          <w:sz w:val="24"/>
          <w:szCs w:val="24"/>
          <w:lang w:eastAsia="uk-UA"/>
        </w:rPr>
        <w:t>Цей кластер підтримує досягнення цілі 6.1. Плану заходів щодо Нової української школи.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33"/>
      <w:bookmarkEnd w:id="133"/>
      <w:r w:rsidRPr="004743A1">
        <w:rPr>
          <w:rFonts w:ascii="Times New Roman" w:eastAsia="Times New Roman" w:hAnsi="Times New Roman" w:cs="Times New Roman"/>
          <w:b/>
          <w:bCs/>
          <w:color w:val="000000"/>
          <w:sz w:val="24"/>
          <w:szCs w:val="24"/>
          <w:lang w:eastAsia="uk-UA"/>
        </w:rPr>
        <w:t>Реципієнти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34"/>
      <w:bookmarkEnd w:id="134"/>
      <w:r w:rsidRPr="004743A1">
        <w:rPr>
          <w:rFonts w:ascii="Times New Roman" w:eastAsia="Times New Roman" w:hAnsi="Times New Roman" w:cs="Times New Roman"/>
          <w:color w:val="000000"/>
          <w:sz w:val="24"/>
          <w:szCs w:val="24"/>
          <w:lang w:eastAsia="uk-UA"/>
        </w:rPr>
        <w:t>Основною цільовою аудиторією заходів є вчителі, адміністрація шкіл, батьки та громадянське суспільство в цілому.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35"/>
      <w:bookmarkEnd w:id="135"/>
      <w:r w:rsidRPr="004743A1">
        <w:rPr>
          <w:rFonts w:ascii="Times New Roman" w:eastAsia="Times New Roman" w:hAnsi="Times New Roman" w:cs="Times New Roman"/>
          <w:b/>
          <w:bCs/>
          <w:color w:val="000000"/>
          <w:sz w:val="24"/>
          <w:szCs w:val="24"/>
          <w:lang w:eastAsia="uk-UA"/>
        </w:rPr>
        <w:t>Моніторинг та оцінка</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36"/>
      <w:bookmarkEnd w:id="136"/>
      <w:r w:rsidRPr="004743A1">
        <w:rPr>
          <w:rFonts w:ascii="Times New Roman" w:eastAsia="Times New Roman" w:hAnsi="Times New Roman" w:cs="Times New Roman"/>
          <w:color w:val="000000"/>
          <w:sz w:val="24"/>
          <w:szCs w:val="24"/>
          <w:lang w:eastAsia="uk-UA"/>
        </w:rPr>
        <w:t>Підвищення рівня обізнаності про реформу серед освітян та широкої громадськості є одним із основних індикаторів цього Проекту. Соціологічне дослідження, проведене у 2016 році</w:t>
      </w:r>
      <w:r w:rsidRPr="004743A1">
        <w:rPr>
          <w:rFonts w:ascii="Times New Roman" w:eastAsia="Times New Roman" w:hAnsi="Times New Roman" w:cs="Times New Roman"/>
          <w:b/>
          <w:bCs/>
          <w:color w:val="000000"/>
          <w:sz w:val="2"/>
          <w:szCs w:val="2"/>
          <w:vertAlign w:val="superscript"/>
          <w:lang w:eastAsia="uk-UA"/>
        </w:rPr>
        <w:t>-</w:t>
      </w:r>
      <w:r w:rsidRPr="004743A1">
        <w:rPr>
          <w:rFonts w:ascii="Times New Roman" w:eastAsia="Times New Roman" w:hAnsi="Times New Roman" w:cs="Times New Roman"/>
          <w:b/>
          <w:bCs/>
          <w:color w:val="000000"/>
          <w:sz w:val="16"/>
          <w:szCs w:val="16"/>
          <w:vertAlign w:val="superscript"/>
          <w:lang w:eastAsia="uk-UA"/>
        </w:rPr>
        <w:t>1</w:t>
      </w:r>
      <w:r w:rsidRPr="004743A1">
        <w:rPr>
          <w:rFonts w:ascii="Times New Roman" w:eastAsia="Times New Roman" w:hAnsi="Times New Roman" w:cs="Times New Roman"/>
          <w:color w:val="000000"/>
          <w:sz w:val="24"/>
          <w:szCs w:val="24"/>
          <w:lang w:eastAsia="uk-UA"/>
        </w:rPr>
        <w:t>, надає вихідні показники для результатів. Індикатори результативності наведені в Рамці Результатів.</w:t>
      </w:r>
    </w:p>
    <w:p w:rsidR="004743A1" w:rsidRPr="004743A1" w:rsidRDefault="004743A1" w:rsidP="004743A1">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137" w:name="n137"/>
      <w:bookmarkEnd w:id="137"/>
      <w:r w:rsidRPr="004743A1">
        <w:rPr>
          <w:rFonts w:ascii="Times New Roman" w:eastAsia="Times New Roman" w:hAnsi="Times New Roman" w:cs="Times New Roman"/>
          <w:color w:val="000000"/>
          <w:sz w:val="20"/>
          <w:szCs w:val="20"/>
          <w:lang w:eastAsia="uk-UA"/>
        </w:rPr>
        <w:t>__________</w:t>
      </w:r>
      <w:r w:rsidRPr="004743A1">
        <w:rPr>
          <w:rFonts w:ascii="Times New Roman" w:eastAsia="Times New Roman" w:hAnsi="Times New Roman" w:cs="Times New Roman"/>
          <w:color w:val="000000"/>
          <w:sz w:val="24"/>
          <w:szCs w:val="24"/>
          <w:lang w:eastAsia="uk-UA"/>
        </w:rPr>
        <w:t> </w:t>
      </w:r>
      <w:r w:rsidRPr="004743A1">
        <w:rPr>
          <w:rFonts w:ascii="Times New Roman" w:eastAsia="Times New Roman" w:hAnsi="Times New Roman" w:cs="Times New Roman"/>
          <w:color w:val="000000"/>
          <w:sz w:val="24"/>
          <w:szCs w:val="24"/>
          <w:lang w:eastAsia="uk-UA"/>
        </w:rPr>
        <w:br/>
      </w:r>
      <w:r w:rsidRPr="004743A1">
        <w:rPr>
          <w:rFonts w:ascii="Times New Roman" w:eastAsia="Times New Roman" w:hAnsi="Times New Roman" w:cs="Times New Roman"/>
          <w:b/>
          <w:bCs/>
          <w:color w:val="000000"/>
          <w:sz w:val="2"/>
          <w:szCs w:val="2"/>
          <w:vertAlign w:val="superscript"/>
          <w:lang w:eastAsia="uk-UA"/>
        </w:rPr>
        <w:t>-</w:t>
      </w:r>
      <w:r w:rsidRPr="004743A1">
        <w:rPr>
          <w:rFonts w:ascii="Times New Roman" w:eastAsia="Times New Roman" w:hAnsi="Times New Roman" w:cs="Times New Roman"/>
          <w:b/>
          <w:bCs/>
          <w:color w:val="000000"/>
          <w:sz w:val="16"/>
          <w:szCs w:val="16"/>
          <w:vertAlign w:val="superscript"/>
          <w:lang w:eastAsia="uk-UA"/>
        </w:rPr>
        <w:t>1</w:t>
      </w:r>
      <w:r w:rsidRPr="004743A1">
        <w:rPr>
          <w:rFonts w:ascii="Times New Roman" w:eastAsia="Times New Roman" w:hAnsi="Times New Roman" w:cs="Times New Roman"/>
          <w:color w:val="000000"/>
          <w:sz w:val="20"/>
          <w:szCs w:val="20"/>
          <w:lang w:eastAsia="uk-UA"/>
        </w:rPr>
        <w:t> Оцінка потенціалу суспільства для реформи системи освіти в Україні. Звіт про висновки соціологічного опитування ГО "Інститут лідерства, інновацій та розвитку" та інституту соціальної і політичної психології МАН України.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38"/>
      <w:bookmarkEnd w:id="138"/>
      <w:r w:rsidRPr="004743A1">
        <w:rPr>
          <w:rFonts w:ascii="Times New Roman" w:eastAsia="Times New Roman" w:hAnsi="Times New Roman" w:cs="Times New Roman"/>
          <w:b/>
          <w:bCs/>
          <w:i/>
          <w:iCs/>
          <w:color w:val="000000"/>
          <w:sz w:val="24"/>
          <w:szCs w:val="24"/>
          <w:lang w:eastAsia="uk-UA"/>
        </w:rPr>
        <w:t>Результати кластера 3: Освітнє середовище</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39"/>
      <w:bookmarkEnd w:id="139"/>
      <w:r w:rsidRPr="004743A1">
        <w:rPr>
          <w:rFonts w:ascii="Times New Roman" w:eastAsia="Times New Roman" w:hAnsi="Times New Roman" w:cs="Times New Roman"/>
          <w:color w:val="000000"/>
          <w:sz w:val="24"/>
          <w:szCs w:val="24"/>
          <w:lang w:eastAsia="uk-UA"/>
        </w:rPr>
        <w:t>З метою реагування на потреби сучасного суспільства МОН зосередило увагу на розробленні електронної онлайн-платформи для використання вчителями та учнями. Ця платформа передбачає створення для вчителів, інших освітян та учнів освітнього середовища, яке дозволить підвищити рівень їхніх професійних навичок та навчатися один в одного. Вона буде служити банком навчальних та методичних матеріалів, інноваційних практик, інфраструктури та дистанційного навчання для учнів, вчителів, батьків та керівників навчальних закладів. Платформа буде містити інформацію про нові стандарти освіти, методи оцінки, відео-</w:t>
      </w:r>
      <w:proofErr w:type="spellStart"/>
      <w:r w:rsidRPr="004743A1">
        <w:rPr>
          <w:rFonts w:ascii="Times New Roman" w:eastAsia="Times New Roman" w:hAnsi="Times New Roman" w:cs="Times New Roman"/>
          <w:color w:val="000000"/>
          <w:sz w:val="24"/>
          <w:szCs w:val="24"/>
          <w:lang w:eastAsia="uk-UA"/>
        </w:rPr>
        <w:t>уроки</w:t>
      </w:r>
      <w:proofErr w:type="spellEnd"/>
      <w:r w:rsidRPr="004743A1">
        <w:rPr>
          <w:rFonts w:ascii="Times New Roman" w:eastAsia="Times New Roman" w:hAnsi="Times New Roman" w:cs="Times New Roman"/>
          <w:color w:val="000000"/>
          <w:sz w:val="24"/>
          <w:szCs w:val="24"/>
          <w:lang w:eastAsia="uk-UA"/>
        </w:rPr>
        <w:t xml:space="preserve"> та відкриті онлайн-курси. Вона може стати новим мотиваційним навчальним середовищем та дозволить підвищити ефективність навчання. МОН шукає партнерів для спільного фінансування цієї ініціативи, а також для обміну досвідом та проведення експертизи.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40"/>
      <w:bookmarkEnd w:id="140"/>
      <w:r w:rsidRPr="004743A1">
        <w:rPr>
          <w:rFonts w:ascii="Times New Roman" w:eastAsia="Times New Roman" w:hAnsi="Times New Roman" w:cs="Times New Roman"/>
          <w:color w:val="000000"/>
          <w:sz w:val="24"/>
          <w:szCs w:val="24"/>
          <w:lang w:eastAsia="uk-UA"/>
        </w:rPr>
        <w:t>Робота зі створення електронної онлайн-платформи вже розпочалась. Проте необхідна підтримка,</w:t>
      </w:r>
      <w:r w:rsidRPr="004743A1">
        <w:rPr>
          <w:rFonts w:ascii="Times New Roman" w:eastAsia="Times New Roman" w:hAnsi="Times New Roman" w:cs="Times New Roman"/>
          <w:i/>
          <w:iCs/>
          <w:color w:val="000000"/>
          <w:sz w:val="24"/>
          <w:szCs w:val="24"/>
          <w:lang w:eastAsia="uk-UA"/>
        </w:rPr>
        <w:t> по-перше</w:t>
      </w:r>
      <w:r w:rsidRPr="004743A1">
        <w:rPr>
          <w:rFonts w:ascii="Times New Roman" w:eastAsia="Times New Roman" w:hAnsi="Times New Roman" w:cs="Times New Roman"/>
          <w:color w:val="000000"/>
          <w:sz w:val="24"/>
          <w:szCs w:val="24"/>
          <w:lang w:eastAsia="uk-UA"/>
        </w:rPr>
        <w:t>, для подальшого розвитку концепції, а </w:t>
      </w:r>
      <w:r w:rsidRPr="004743A1">
        <w:rPr>
          <w:rFonts w:ascii="Times New Roman" w:eastAsia="Times New Roman" w:hAnsi="Times New Roman" w:cs="Times New Roman"/>
          <w:i/>
          <w:iCs/>
          <w:color w:val="000000"/>
          <w:sz w:val="24"/>
          <w:szCs w:val="24"/>
          <w:lang w:eastAsia="uk-UA"/>
        </w:rPr>
        <w:t>по-друге</w:t>
      </w:r>
      <w:r w:rsidRPr="004743A1">
        <w:rPr>
          <w:rFonts w:ascii="Times New Roman" w:eastAsia="Times New Roman" w:hAnsi="Times New Roman" w:cs="Times New Roman"/>
          <w:color w:val="000000"/>
          <w:sz w:val="24"/>
          <w:szCs w:val="24"/>
          <w:lang w:eastAsia="uk-UA"/>
        </w:rPr>
        <w:t xml:space="preserve">, для розвитку навичок та </w:t>
      </w:r>
      <w:proofErr w:type="spellStart"/>
      <w:r w:rsidRPr="004743A1">
        <w:rPr>
          <w:rFonts w:ascii="Times New Roman" w:eastAsia="Times New Roman" w:hAnsi="Times New Roman" w:cs="Times New Roman"/>
          <w:color w:val="000000"/>
          <w:sz w:val="24"/>
          <w:szCs w:val="24"/>
          <w:lang w:eastAsia="uk-UA"/>
        </w:rPr>
        <w:t>компетентностей</w:t>
      </w:r>
      <w:proofErr w:type="spellEnd"/>
      <w:r w:rsidRPr="004743A1">
        <w:rPr>
          <w:rFonts w:ascii="Times New Roman" w:eastAsia="Times New Roman" w:hAnsi="Times New Roman" w:cs="Times New Roman"/>
          <w:color w:val="000000"/>
          <w:sz w:val="24"/>
          <w:szCs w:val="24"/>
          <w:lang w:eastAsia="uk-UA"/>
        </w:rPr>
        <w:t xml:space="preserve"> для створення, використання та оцінки матеріалів. Розвиток спроможності вчителів також необхідний, оскільки існує розрив між вчителями та учнями щодо навичок використання сучасних технологій. Цей </w:t>
      </w:r>
      <w:hyperlink r:id="rId22" w:anchor="n138" w:history="1">
        <w:r w:rsidRPr="004743A1">
          <w:rPr>
            <w:rFonts w:ascii="Times New Roman" w:eastAsia="Times New Roman" w:hAnsi="Times New Roman" w:cs="Times New Roman"/>
            <w:color w:val="006600"/>
            <w:sz w:val="24"/>
            <w:szCs w:val="24"/>
            <w:u w:val="single"/>
            <w:lang w:eastAsia="uk-UA"/>
          </w:rPr>
          <w:t>результат кластеру 3</w:t>
        </w:r>
      </w:hyperlink>
      <w:r w:rsidRPr="004743A1">
        <w:rPr>
          <w:rFonts w:ascii="Times New Roman" w:eastAsia="Times New Roman" w:hAnsi="Times New Roman" w:cs="Times New Roman"/>
          <w:color w:val="000000"/>
          <w:sz w:val="24"/>
          <w:szCs w:val="24"/>
          <w:lang w:eastAsia="uk-UA"/>
        </w:rPr>
        <w:t> також тісно пов'язаний з новою концепцією професійного розвитку (</w:t>
      </w:r>
      <w:hyperlink r:id="rId23" w:anchor="n106" w:history="1">
        <w:r w:rsidRPr="004743A1">
          <w:rPr>
            <w:rFonts w:ascii="Times New Roman" w:eastAsia="Times New Roman" w:hAnsi="Times New Roman" w:cs="Times New Roman"/>
            <w:color w:val="006600"/>
            <w:sz w:val="24"/>
            <w:szCs w:val="24"/>
            <w:u w:val="single"/>
            <w:lang w:eastAsia="uk-UA"/>
          </w:rPr>
          <w:t>результат кластеру 1</w:t>
        </w:r>
      </w:hyperlink>
      <w:r w:rsidRPr="004743A1">
        <w:rPr>
          <w:rFonts w:ascii="Times New Roman" w:eastAsia="Times New Roman" w:hAnsi="Times New Roman" w:cs="Times New Roman"/>
          <w:color w:val="000000"/>
          <w:sz w:val="24"/>
          <w:szCs w:val="24"/>
          <w:lang w:eastAsia="uk-UA"/>
        </w:rPr>
        <w:t>) та популяризацією освіти (</w:t>
      </w:r>
      <w:hyperlink r:id="rId24" w:anchor="n119" w:history="1">
        <w:r w:rsidRPr="004743A1">
          <w:rPr>
            <w:rFonts w:ascii="Times New Roman" w:eastAsia="Times New Roman" w:hAnsi="Times New Roman" w:cs="Times New Roman"/>
            <w:color w:val="006600"/>
            <w:sz w:val="24"/>
            <w:szCs w:val="24"/>
            <w:u w:val="single"/>
            <w:lang w:eastAsia="uk-UA"/>
          </w:rPr>
          <w:t>результат кластеру 2</w:t>
        </w:r>
      </w:hyperlink>
      <w:r w:rsidRPr="004743A1">
        <w:rPr>
          <w:rFonts w:ascii="Times New Roman" w:eastAsia="Times New Roman" w:hAnsi="Times New Roman" w:cs="Times New Roman"/>
          <w:color w:val="000000"/>
          <w:sz w:val="24"/>
          <w:szCs w:val="24"/>
          <w:lang w:eastAsia="uk-UA"/>
        </w:rPr>
        <w:t xml:space="preserve">). Майбутній професійний розвиток передбачає обмін досвідом між вчителями, а онлайн-курси і електронна онлайн-платформа можуть використовуватись для обміну і поширення інформації та зворотного зв'язку, наприклад, щодо розроблених проектів професійних стандартів для вчителів та керівників. Платформа також може використовуватися для роботи з учнями, які проживають у сільській місцевості, та учнями, які </w:t>
      </w:r>
      <w:r w:rsidRPr="004743A1">
        <w:rPr>
          <w:rFonts w:ascii="Times New Roman" w:eastAsia="Times New Roman" w:hAnsi="Times New Roman" w:cs="Times New Roman"/>
          <w:color w:val="000000"/>
          <w:sz w:val="24"/>
          <w:szCs w:val="24"/>
          <w:lang w:eastAsia="uk-UA"/>
        </w:rPr>
        <w:lastRenderedPageBreak/>
        <w:t>мають особливі освітні потреби (наприклад, аудіо-книги, адаптовані навчальні матеріали). На сьогодні у плані заходів щодо Нової української школи відсутня дорожня карта впровадження інформаційно-комунікаційних технологій, проте така дорожня карта буде необхідна для поступового оновлення ІКТ у школах.</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41"/>
      <w:bookmarkEnd w:id="141"/>
      <w:r w:rsidRPr="004743A1">
        <w:rPr>
          <w:rFonts w:ascii="Times New Roman" w:eastAsia="Times New Roman" w:hAnsi="Times New Roman" w:cs="Times New Roman"/>
          <w:color w:val="000000"/>
          <w:sz w:val="24"/>
          <w:szCs w:val="24"/>
          <w:lang w:eastAsia="uk-UA"/>
        </w:rPr>
        <w:t>Цей </w:t>
      </w:r>
      <w:hyperlink r:id="rId25" w:anchor="n138" w:history="1">
        <w:r w:rsidRPr="004743A1">
          <w:rPr>
            <w:rFonts w:ascii="Times New Roman" w:eastAsia="Times New Roman" w:hAnsi="Times New Roman" w:cs="Times New Roman"/>
            <w:color w:val="006600"/>
            <w:sz w:val="24"/>
            <w:szCs w:val="24"/>
            <w:u w:val="single"/>
            <w:lang w:eastAsia="uk-UA"/>
          </w:rPr>
          <w:t>результат кластера 3</w:t>
        </w:r>
      </w:hyperlink>
      <w:r w:rsidRPr="004743A1">
        <w:rPr>
          <w:rFonts w:ascii="Times New Roman" w:eastAsia="Times New Roman" w:hAnsi="Times New Roman" w:cs="Times New Roman"/>
          <w:color w:val="000000"/>
          <w:sz w:val="24"/>
          <w:szCs w:val="24"/>
          <w:lang w:eastAsia="uk-UA"/>
        </w:rPr>
        <w:t xml:space="preserve"> також передбачає розвиток лідерства в школах шляхом розроблення і поширення професійних стандартів для керівників шкіл (ціль 2.3 Плану заходів) та вдосконалення лідерських якостей. Нове бачення та </w:t>
      </w:r>
      <w:proofErr w:type="spellStart"/>
      <w:r w:rsidRPr="004743A1">
        <w:rPr>
          <w:rFonts w:ascii="Times New Roman" w:eastAsia="Times New Roman" w:hAnsi="Times New Roman" w:cs="Times New Roman"/>
          <w:color w:val="000000"/>
          <w:sz w:val="24"/>
          <w:szCs w:val="24"/>
          <w:lang w:eastAsia="uk-UA"/>
        </w:rPr>
        <w:t>компетентнісний</w:t>
      </w:r>
      <w:proofErr w:type="spellEnd"/>
      <w:r w:rsidRPr="004743A1">
        <w:rPr>
          <w:rFonts w:ascii="Times New Roman" w:eastAsia="Times New Roman" w:hAnsi="Times New Roman" w:cs="Times New Roman"/>
          <w:color w:val="000000"/>
          <w:sz w:val="24"/>
          <w:szCs w:val="24"/>
          <w:lang w:eastAsia="uk-UA"/>
        </w:rPr>
        <w:t xml:space="preserve"> підхід також вимагає нових видів навчальних матеріалів та систем оцінювання, які будуть розроблені в рамках цього кластера.</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42"/>
      <w:bookmarkEnd w:id="142"/>
      <w:r w:rsidRPr="004743A1">
        <w:rPr>
          <w:rFonts w:ascii="Times New Roman" w:eastAsia="Times New Roman" w:hAnsi="Times New Roman" w:cs="Times New Roman"/>
          <w:b/>
          <w:bCs/>
          <w:color w:val="000000"/>
          <w:sz w:val="24"/>
          <w:szCs w:val="24"/>
          <w:lang w:eastAsia="uk-UA"/>
        </w:rPr>
        <w:t>Фінська підтримка</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43"/>
      <w:bookmarkEnd w:id="143"/>
      <w:r w:rsidRPr="004743A1">
        <w:rPr>
          <w:rFonts w:ascii="Times New Roman" w:eastAsia="Times New Roman" w:hAnsi="Times New Roman" w:cs="Times New Roman"/>
          <w:color w:val="000000"/>
          <w:sz w:val="24"/>
          <w:szCs w:val="24"/>
          <w:lang w:eastAsia="uk-UA"/>
        </w:rPr>
        <w:t>Проект підтримує розвиток сприятливого навчального середовища з різних сторін, зокрема шляхом створення підручників та навчальних матеріалів, навчання лідерських якостей та підтримку розробки і використання електронної онлайн-платформи. Зокрема, Проект передбачає:</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44"/>
      <w:bookmarkEnd w:id="144"/>
      <w:r w:rsidRPr="004743A1">
        <w:rPr>
          <w:rFonts w:ascii="Times New Roman" w:eastAsia="Times New Roman" w:hAnsi="Times New Roman" w:cs="Times New Roman"/>
          <w:color w:val="000000"/>
          <w:sz w:val="24"/>
          <w:szCs w:val="24"/>
          <w:lang w:eastAsia="uk-UA"/>
        </w:rPr>
        <w:t xml:space="preserve">• підтримку створення навчального посібника та навчального матеріалів, а також створення матеріалів для учнів з особливими потребами, зокрема книг зі шрифтом </w:t>
      </w:r>
      <w:proofErr w:type="spellStart"/>
      <w:r w:rsidRPr="004743A1">
        <w:rPr>
          <w:rFonts w:ascii="Times New Roman" w:eastAsia="Times New Roman" w:hAnsi="Times New Roman" w:cs="Times New Roman"/>
          <w:color w:val="000000"/>
          <w:sz w:val="24"/>
          <w:szCs w:val="24"/>
          <w:lang w:eastAsia="uk-UA"/>
        </w:rPr>
        <w:t>Брайля</w:t>
      </w:r>
      <w:proofErr w:type="spellEnd"/>
      <w:r w:rsidRPr="004743A1">
        <w:rPr>
          <w:rFonts w:ascii="Times New Roman" w:eastAsia="Times New Roman" w:hAnsi="Times New Roman" w:cs="Times New Roman"/>
          <w:color w:val="000000"/>
          <w:sz w:val="24"/>
          <w:szCs w:val="24"/>
          <w:lang w:eastAsia="uk-UA"/>
        </w:rPr>
        <w:t xml:space="preserve"> та </w:t>
      </w:r>
      <w:proofErr w:type="spellStart"/>
      <w:r w:rsidRPr="004743A1">
        <w:rPr>
          <w:rFonts w:ascii="Times New Roman" w:eastAsia="Times New Roman" w:hAnsi="Times New Roman" w:cs="Times New Roman"/>
          <w:color w:val="000000"/>
          <w:sz w:val="24"/>
          <w:szCs w:val="24"/>
          <w:lang w:eastAsia="uk-UA"/>
        </w:rPr>
        <w:t>аудіокниг</w:t>
      </w:r>
      <w:proofErr w:type="spellEnd"/>
      <w:r w:rsidRPr="004743A1">
        <w:rPr>
          <w:rFonts w:ascii="Times New Roman" w:eastAsia="Times New Roman" w:hAnsi="Times New Roman" w:cs="Times New Roman"/>
          <w:color w:val="000000"/>
          <w:sz w:val="24"/>
          <w:szCs w:val="24"/>
          <w:lang w:eastAsia="uk-UA"/>
        </w:rPr>
        <w:t>.</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45"/>
      <w:bookmarkEnd w:id="145"/>
      <w:r w:rsidRPr="004743A1">
        <w:rPr>
          <w:rFonts w:ascii="Times New Roman" w:eastAsia="Times New Roman" w:hAnsi="Times New Roman" w:cs="Times New Roman"/>
          <w:color w:val="000000"/>
          <w:sz w:val="24"/>
          <w:szCs w:val="24"/>
          <w:lang w:eastAsia="uk-UA"/>
        </w:rPr>
        <w:t>• підтримку при розробленні професійних стандартів для керівників шкіл та їх поширення.</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46"/>
      <w:bookmarkEnd w:id="146"/>
      <w:r w:rsidRPr="004743A1">
        <w:rPr>
          <w:rFonts w:ascii="Times New Roman" w:eastAsia="Times New Roman" w:hAnsi="Times New Roman" w:cs="Times New Roman"/>
          <w:color w:val="000000"/>
          <w:sz w:val="24"/>
          <w:szCs w:val="24"/>
          <w:lang w:eastAsia="uk-UA"/>
        </w:rPr>
        <w:t>• підтримку введення в експлуатацію електронної онлайн-платформи та розроблення заходів для її ефективного використання, наприклад для професійного розвитку та сертифікації вчителів.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47"/>
      <w:bookmarkEnd w:id="147"/>
      <w:r w:rsidRPr="004743A1">
        <w:rPr>
          <w:rFonts w:ascii="Times New Roman" w:eastAsia="Times New Roman" w:hAnsi="Times New Roman" w:cs="Times New Roman"/>
          <w:color w:val="000000"/>
          <w:sz w:val="24"/>
          <w:szCs w:val="24"/>
          <w:lang w:eastAsia="uk-UA"/>
        </w:rPr>
        <w:t>Буде здійснено пошук інноваційних та творчих засобів поєднання професійного розвитку з електронною онлайн-платформою. Наприклад, через платформу можна поширювати компетентності для вчителів та керівників шкіл. Це дасть змогу оцінити можливості системи та потреби її подальшого розвитку. Цей кластер підтримує досягнення цілей </w:t>
      </w:r>
      <w:hyperlink r:id="rId26" w:anchor="n102" w:history="1">
        <w:r w:rsidRPr="004743A1">
          <w:rPr>
            <w:rFonts w:ascii="Times New Roman" w:eastAsia="Times New Roman" w:hAnsi="Times New Roman" w:cs="Times New Roman"/>
            <w:color w:val="006600"/>
            <w:sz w:val="24"/>
            <w:szCs w:val="24"/>
            <w:u w:val="single"/>
            <w:lang w:eastAsia="uk-UA"/>
          </w:rPr>
          <w:t>Плану заходів</w:t>
        </w:r>
      </w:hyperlink>
      <w:r w:rsidRPr="004743A1">
        <w:rPr>
          <w:rFonts w:ascii="Times New Roman" w:eastAsia="Times New Roman" w:hAnsi="Times New Roman" w:cs="Times New Roman"/>
          <w:color w:val="000000"/>
          <w:sz w:val="24"/>
          <w:szCs w:val="24"/>
          <w:lang w:eastAsia="uk-UA"/>
        </w:rPr>
        <w:t> щодо Нової української школи: 1.5, 3.3. і 7.1.</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48"/>
      <w:bookmarkEnd w:id="148"/>
      <w:r w:rsidRPr="004743A1">
        <w:rPr>
          <w:rFonts w:ascii="Times New Roman" w:eastAsia="Times New Roman" w:hAnsi="Times New Roman" w:cs="Times New Roman"/>
          <w:b/>
          <w:bCs/>
          <w:color w:val="000000"/>
          <w:sz w:val="24"/>
          <w:szCs w:val="24"/>
          <w:lang w:eastAsia="uk-UA"/>
        </w:rPr>
        <w:t>Реципієнти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49"/>
      <w:bookmarkEnd w:id="149"/>
      <w:r w:rsidRPr="004743A1">
        <w:rPr>
          <w:rFonts w:ascii="Times New Roman" w:eastAsia="Times New Roman" w:hAnsi="Times New Roman" w:cs="Times New Roman"/>
          <w:color w:val="000000"/>
          <w:sz w:val="24"/>
          <w:szCs w:val="24"/>
          <w:lang w:eastAsia="uk-UA"/>
        </w:rPr>
        <w:t xml:space="preserve">Реципієнтами результатів цього кластеру є вчителі, які використовують та розробляють навчальні матеріали. Важливою зацікавленою стороною є також Академія педагогічних наук України, яка має великий досвід розроблення матеріалів, однак тепер повинна змінити свої підходи відповідно до вимог навчальних планів на основі </w:t>
      </w:r>
      <w:proofErr w:type="spellStart"/>
      <w:r w:rsidRPr="004743A1">
        <w:rPr>
          <w:rFonts w:ascii="Times New Roman" w:eastAsia="Times New Roman" w:hAnsi="Times New Roman" w:cs="Times New Roman"/>
          <w:color w:val="000000"/>
          <w:sz w:val="24"/>
          <w:szCs w:val="24"/>
          <w:lang w:eastAsia="uk-UA"/>
        </w:rPr>
        <w:t>компетентнісного</w:t>
      </w:r>
      <w:proofErr w:type="spellEnd"/>
      <w:r w:rsidRPr="004743A1">
        <w:rPr>
          <w:rFonts w:ascii="Times New Roman" w:eastAsia="Times New Roman" w:hAnsi="Times New Roman" w:cs="Times New Roman"/>
          <w:color w:val="000000"/>
          <w:sz w:val="24"/>
          <w:szCs w:val="24"/>
          <w:lang w:eastAsia="uk-UA"/>
        </w:rPr>
        <w:t xml:space="preserve"> підходу. Автори підручників отримають можливість розробляти матеріали з урахуванням </w:t>
      </w:r>
      <w:proofErr w:type="spellStart"/>
      <w:r w:rsidRPr="004743A1">
        <w:rPr>
          <w:rFonts w:ascii="Times New Roman" w:eastAsia="Times New Roman" w:hAnsi="Times New Roman" w:cs="Times New Roman"/>
          <w:color w:val="000000"/>
          <w:sz w:val="24"/>
          <w:szCs w:val="24"/>
          <w:lang w:eastAsia="uk-UA"/>
        </w:rPr>
        <w:t>компетентнісного</w:t>
      </w:r>
      <w:proofErr w:type="spellEnd"/>
      <w:r w:rsidRPr="004743A1">
        <w:rPr>
          <w:rFonts w:ascii="Times New Roman" w:eastAsia="Times New Roman" w:hAnsi="Times New Roman" w:cs="Times New Roman"/>
          <w:color w:val="000000"/>
          <w:sz w:val="24"/>
          <w:szCs w:val="24"/>
          <w:lang w:eastAsia="uk-UA"/>
        </w:rPr>
        <w:t xml:space="preserve"> підходу.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50"/>
      <w:bookmarkEnd w:id="150"/>
      <w:r w:rsidRPr="004743A1">
        <w:rPr>
          <w:rFonts w:ascii="Times New Roman" w:eastAsia="Times New Roman" w:hAnsi="Times New Roman" w:cs="Times New Roman"/>
          <w:b/>
          <w:bCs/>
          <w:color w:val="000000"/>
          <w:sz w:val="24"/>
          <w:szCs w:val="24"/>
          <w:lang w:eastAsia="uk-UA"/>
        </w:rPr>
        <w:t>1.5 Підходи і стратегії реалізації</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51"/>
      <w:bookmarkEnd w:id="151"/>
      <w:r w:rsidRPr="004743A1">
        <w:rPr>
          <w:rFonts w:ascii="Times New Roman" w:eastAsia="Times New Roman" w:hAnsi="Times New Roman" w:cs="Times New Roman"/>
          <w:color w:val="000000"/>
          <w:sz w:val="24"/>
          <w:szCs w:val="24"/>
          <w:lang w:eastAsia="uk-UA"/>
        </w:rPr>
        <w:t>Проект розроблено на запит МОН щодо встановлення контактів з фінськими навчальними закладами і експертами. Отже, основною стратегією його реалізації буде обмін досвідом між фінськими і українськими експертами і навчальними закладами у формі технічної допомоги (консультації експертів), навчальних візитів та інших видів співпраці і обміну досвідом. Зокрема, Проект дозволить зустрітися авторам і видавцям фінських та українських підручників (результати напряму 3) та тренерам учителів (результати напряму 1). Напрями для короткострокової технічної допомоги будуть визначені протягом початкової фази.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52"/>
      <w:bookmarkEnd w:id="152"/>
      <w:r w:rsidRPr="004743A1">
        <w:rPr>
          <w:rFonts w:ascii="Times New Roman" w:eastAsia="Times New Roman" w:hAnsi="Times New Roman" w:cs="Times New Roman"/>
          <w:color w:val="000000"/>
          <w:sz w:val="24"/>
          <w:szCs w:val="24"/>
          <w:lang w:eastAsia="uk-UA"/>
        </w:rPr>
        <w:t xml:space="preserve">Проект розглядає інклюзивну освіту (зокрема, освіту дітей із спеціальними освітніми потребами, дітей з інвалідністю, дітей з меншин) як наскрізну тему, що охоплює усі заходи за трьома напрямами результатів. Наприклад, тематика спеціальних освітніх потреб буде інтегрована у підготовку вчителів, розроблення матеріалів і розвиток системи оцінювання. Також виконавці Проекту зможуть активно обмінюватися досвідом з іншими проектами та інтегрувати цільові заходи (наприклад, із розроблення дорожньої карти інклюзивної освіти) у </w:t>
      </w:r>
      <w:r w:rsidRPr="004743A1">
        <w:rPr>
          <w:rFonts w:ascii="Times New Roman" w:eastAsia="Times New Roman" w:hAnsi="Times New Roman" w:cs="Times New Roman"/>
          <w:color w:val="000000"/>
          <w:sz w:val="24"/>
          <w:szCs w:val="24"/>
          <w:lang w:eastAsia="uk-UA"/>
        </w:rPr>
        <w:lastRenderedPageBreak/>
        <w:t>свій план дій, якщо це сприятиме досягненню цілей реформи і відкриватиме можливості для рівного доступу до якісної освіти для усіх.</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53"/>
      <w:bookmarkEnd w:id="153"/>
      <w:r w:rsidRPr="004743A1">
        <w:rPr>
          <w:rFonts w:ascii="Times New Roman" w:eastAsia="Times New Roman" w:hAnsi="Times New Roman" w:cs="Times New Roman"/>
          <w:b/>
          <w:bCs/>
          <w:color w:val="000000"/>
          <w:sz w:val="24"/>
          <w:szCs w:val="24"/>
          <w:lang w:eastAsia="uk-UA"/>
        </w:rPr>
        <w:t>1.6 Оцінка ризиків і реагування на ризики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54"/>
      <w:bookmarkEnd w:id="154"/>
      <w:r w:rsidRPr="004743A1">
        <w:rPr>
          <w:rFonts w:ascii="Times New Roman" w:eastAsia="Times New Roman" w:hAnsi="Times New Roman" w:cs="Times New Roman"/>
          <w:color w:val="000000"/>
          <w:sz w:val="24"/>
          <w:szCs w:val="24"/>
          <w:lang w:eastAsia="uk-UA"/>
        </w:rPr>
        <w:t>Матриця потенційних ризиків наведена у таблиці 2 нижче. Цей документ також містить основні припущення (див. пункт 1.3.), які необхідно врахувати для досягнення результатів, прогресу від одного рівня результатів до іншого та перетворення ідей в заходи. Моніторинг стану цих ризиків і припущень є частиною системи управління, моніторингу і звітності Проекту.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55"/>
      <w:bookmarkEnd w:id="155"/>
      <w:r w:rsidRPr="004743A1">
        <w:rPr>
          <w:rFonts w:ascii="Times New Roman" w:eastAsia="Times New Roman" w:hAnsi="Times New Roman" w:cs="Times New Roman"/>
          <w:color w:val="000000"/>
          <w:sz w:val="24"/>
          <w:szCs w:val="24"/>
          <w:lang w:eastAsia="uk-UA"/>
        </w:rPr>
        <w:t>Таблиця 2 - Матриця ризиків</w:t>
      </w:r>
    </w:p>
    <w:p w:rsidR="004743A1" w:rsidRPr="004743A1" w:rsidRDefault="004743A1" w:rsidP="004743A1">
      <w:pPr>
        <w:shd w:val="clear" w:color="auto" w:fill="FFFFFF"/>
        <w:spacing w:before="150" w:after="150" w:line="240" w:lineRule="auto"/>
        <w:jc w:val="right"/>
        <w:rPr>
          <w:rFonts w:ascii="Times New Roman" w:eastAsia="Times New Roman" w:hAnsi="Times New Roman" w:cs="Times New Roman"/>
          <w:color w:val="000000"/>
          <w:sz w:val="24"/>
          <w:szCs w:val="24"/>
          <w:lang w:eastAsia="uk-UA"/>
        </w:rPr>
      </w:pPr>
      <w:bookmarkStart w:id="156" w:name="n156"/>
      <w:bookmarkEnd w:id="156"/>
      <w:r w:rsidRPr="004743A1">
        <w:rPr>
          <w:rFonts w:ascii="Times New Roman" w:eastAsia="Times New Roman" w:hAnsi="Times New Roman" w:cs="Times New Roman"/>
          <w:color w:val="000000"/>
          <w:sz w:val="24"/>
          <w:szCs w:val="24"/>
          <w:lang w:eastAsia="uk-UA"/>
        </w:rPr>
        <w:t>Шкала оцінок: Н = низька, С = середня, В = висока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599"/>
        <w:gridCol w:w="1443"/>
        <w:gridCol w:w="962"/>
        <w:gridCol w:w="1925"/>
        <w:gridCol w:w="2694"/>
      </w:tblGrid>
      <w:tr w:rsidR="004743A1" w:rsidRPr="004743A1" w:rsidTr="004743A1">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bookmarkStart w:id="157" w:name="n157"/>
            <w:bookmarkEnd w:id="157"/>
            <w:r w:rsidRPr="004743A1">
              <w:rPr>
                <w:rFonts w:ascii="Times New Roman" w:eastAsia="Times New Roman" w:hAnsi="Times New Roman" w:cs="Times New Roman"/>
                <w:b/>
                <w:bCs/>
                <w:color w:val="000000"/>
                <w:sz w:val="24"/>
                <w:szCs w:val="24"/>
                <w:lang w:eastAsia="uk-UA"/>
              </w:rPr>
              <w:t>РИЗИК</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Вірогідність</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Вплив</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Вид моніторингу</w:t>
            </w:r>
          </w:p>
        </w:tc>
        <w:tc>
          <w:tcPr>
            <w:tcW w:w="14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Реагування на ризик</w:t>
            </w:r>
          </w:p>
        </w:tc>
      </w:tr>
      <w:tr w:rsidR="004743A1" w:rsidRPr="004743A1" w:rsidTr="004743A1">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Соціальна і політична нестабільність загрожує та/або впливає на виконання Проекту.</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С</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С</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Політичний діалог та спостереження (Наглядова рада і Координаційний комітет</w:t>
            </w:r>
          </w:p>
        </w:tc>
        <w:tc>
          <w:tcPr>
            <w:tcW w:w="14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Опитування думки і спостереження свідчать, що більшість людей вважає освітню реформу необхідною. Це формує здорову основу для стійкого впровадження реформи. МОН, яке очолює цей процес, несе велику відповідальність. Партнерські методи роботи, залучення зацікавлених сторін сприятимуть успіху Проекту.</w:t>
            </w:r>
          </w:p>
        </w:tc>
      </w:tr>
      <w:tr w:rsidR="004743A1" w:rsidRPr="004743A1" w:rsidTr="004743A1">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Окремі законодавчі ініціативи не сприяють або не дозволяють зміни. Процес децентралізації і адміністративні рішення затримуються і не надають школам необхідної автономії, потрібної для впровадження реформи.</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Н</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В</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Контроль спільно з МОН</w:t>
            </w:r>
          </w:p>
        </w:tc>
        <w:tc>
          <w:tcPr>
            <w:tcW w:w="14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Ретельний моніторинг спільно з МОН, звіти про затримки і проблеми. Внутрішня синергія Проекту (наприклад, виготовлення друкованих матеріалів у поєднанні з підготовкою вчителів) може бути використана як засіб зменшення впливу цього ризику.</w:t>
            </w:r>
          </w:p>
        </w:tc>
      </w:tr>
      <w:tr w:rsidR="004743A1" w:rsidRPr="004743A1" w:rsidTr="004743A1">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Недостатність або запізнення з фінансуванням зі сторони МОН затримує виконання Проекту.</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С</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В</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Обговорення спільно з МОН</w:t>
            </w:r>
          </w:p>
        </w:tc>
        <w:tc>
          <w:tcPr>
            <w:tcW w:w="14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Буде підготовлено кошторис виконання Проекту із зазначенням внеску МОН. Регулярний контроль.</w:t>
            </w:r>
          </w:p>
        </w:tc>
      </w:tr>
      <w:tr w:rsidR="004743A1" w:rsidRPr="004743A1" w:rsidTr="004743A1">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РИЗИКИ, ПОВ'ЯЗАНІ З ПРОЕКТОМ</w:t>
            </w:r>
          </w:p>
        </w:tc>
      </w:tr>
      <w:tr w:rsidR="004743A1" w:rsidRPr="004743A1" w:rsidTr="004743A1">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xml:space="preserve">Школи та інші заклади освіти не готові до змін. </w:t>
            </w:r>
            <w:r w:rsidRPr="004743A1">
              <w:rPr>
                <w:rFonts w:ascii="Times New Roman" w:eastAsia="Times New Roman" w:hAnsi="Times New Roman" w:cs="Times New Roman"/>
                <w:sz w:val="24"/>
                <w:szCs w:val="24"/>
                <w:lang w:eastAsia="uk-UA"/>
              </w:rPr>
              <w:lastRenderedPageBreak/>
              <w:t>Розбудова спроможності слабших ІППО займе більше часу, ніж очікується, що знизить ефективність допомоги, наданої реципієнтам.</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lastRenderedPageBreak/>
              <w:t>С</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С</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xml:space="preserve">Регулярний контроль спільно </w:t>
            </w:r>
            <w:r w:rsidRPr="004743A1">
              <w:rPr>
                <w:rFonts w:ascii="Times New Roman" w:eastAsia="Times New Roman" w:hAnsi="Times New Roman" w:cs="Times New Roman"/>
                <w:sz w:val="24"/>
                <w:szCs w:val="24"/>
                <w:lang w:eastAsia="uk-UA"/>
              </w:rPr>
              <w:lastRenderedPageBreak/>
              <w:t>з МОН, моніторингові звіти</w:t>
            </w:r>
          </w:p>
        </w:tc>
        <w:tc>
          <w:tcPr>
            <w:tcW w:w="14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lastRenderedPageBreak/>
              <w:t xml:space="preserve">Методи партнерської співпраці із </w:t>
            </w:r>
            <w:r w:rsidRPr="004743A1">
              <w:rPr>
                <w:rFonts w:ascii="Times New Roman" w:eastAsia="Times New Roman" w:hAnsi="Times New Roman" w:cs="Times New Roman"/>
                <w:sz w:val="24"/>
                <w:szCs w:val="24"/>
                <w:lang w:eastAsia="uk-UA"/>
              </w:rPr>
              <w:lastRenderedPageBreak/>
              <w:t>зацікавленими особами; лобіювання та інформування на місцевому рівні про важливість Проекту, цільова розбудова спроможності і консультування.</w:t>
            </w:r>
          </w:p>
        </w:tc>
      </w:tr>
      <w:tr w:rsidR="004743A1" w:rsidRPr="004743A1" w:rsidTr="004743A1">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lastRenderedPageBreak/>
              <w:t>Результати напряму 1: Не буде досягнуто консенсусу щодо стандартів для учителів / керівників шкіл.</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Н</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В</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Моніторингові звіти</w:t>
            </w:r>
          </w:p>
        </w:tc>
        <w:tc>
          <w:tcPr>
            <w:tcW w:w="14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Ключові зацікавлені сторони будуть залучені до розроблення стандартів для учителів. Підтримка за рахунок технічної допомоги.</w:t>
            </w:r>
          </w:p>
        </w:tc>
      </w:tr>
      <w:tr w:rsidR="004743A1" w:rsidRPr="004743A1" w:rsidTr="004743A1">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Результати напряму 2: Сталість комунікації внаслідок відсутності державного фінансування з бюджету. Це може призвести до того, що фактичні досягнення і наслідки не будуть поширюватися.</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В</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В</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c>
          <w:tcPr>
            <w:tcW w:w="14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Проект фінансує Службу комунікації протягом щонайменше трьох років його реалізації. Стратегія комунікації передбачає залучення зацікавлених осіб і реципієнтів для того, щоб забезпечити продовження комунікації на місцевому рівні після завершення Проекту. Проект працюватиме у напрямку створення служби комунікації в МОН.</w:t>
            </w:r>
          </w:p>
        </w:tc>
      </w:tr>
      <w:tr w:rsidR="004743A1" w:rsidRPr="004743A1" w:rsidTr="004743A1">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Результати напряму 3: Учителі та заклади освіти не мають відповідних ресурсів і спроможності користуватися різноманітними можливостями онлайн-платформи. Учителі не хочуть наповнювати або користуватися онлайн-платформою.</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С</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С</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Контрольні дослідження</w:t>
            </w:r>
          </w:p>
        </w:tc>
        <w:tc>
          <w:tcPr>
            <w:tcW w:w="14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Проект забезпечить підтримку розвитку і використання різних видів матеріалів через застосування різноманітних засобів, зокрема проведення навчальних семінарів, медіа заходів, окремих нематеріальних стимулів для користувачів.</w:t>
            </w:r>
          </w:p>
        </w:tc>
      </w:tr>
      <w:tr w:rsidR="004743A1" w:rsidRPr="004743A1" w:rsidTr="004743A1">
        <w:tc>
          <w:tcPr>
            <w:tcW w:w="5000"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ІНСТИТУЦІЙНІ РИЗИКИ</w:t>
            </w:r>
          </w:p>
        </w:tc>
      </w:tr>
      <w:tr w:rsidR="004743A1" w:rsidRPr="004743A1" w:rsidTr="004743A1">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Недостатнє забезпечення ресурсами для здійснення запланованої діяльності.</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Н</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В</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Діалог з МОН</w:t>
            </w:r>
          </w:p>
        </w:tc>
        <w:tc>
          <w:tcPr>
            <w:tcW w:w="14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xml:space="preserve">МОН необхідно своєчасно визначити відповідальних працівників (зокрема, членів команд кластерів). Кошторис витрат на </w:t>
            </w:r>
            <w:r w:rsidRPr="004743A1">
              <w:rPr>
                <w:rFonts w:ascii="Times New Roman" w:eastAsia="Times New Roman" w:hAnsi="Times New Roman" w:cs="Times New Roman"/>
                <w:sz w:val="24"/>
                <w:szCs w:val="24"/>
                <w:lang w:eastAsia="uk-UA"/>
              </w:rPr>
              <w:lastRenderedPageBreak/>
              <w:t>виконання буде затверджений на початковій стадії, щоб визначити розподіл витрат між партнерами. МОН продовжить пошук додаткових ресурсів.</w:t>
            </w:r>
          </w:p>
        </w:tc>
      </w:tr>
      <w:tr w:rsidR="004743A1" w:rsidRPr="004743A1" w:rsidTr="004743A1">
        <w:trPr>
          <w:trHeight w:val="285"/>
        </w:trPr>
        <w:tc>
          <w:tcPr>
            <w:tcW w:w="1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lastRenderedPageBreak/>
              <w:t>Обмежена зацікавленість та спроможність вирішити потенційні проблеми з меншинами і рівним доступом до освіти.</w:t>
            </w:r>
          </w:p>
        </w:tc>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С</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С</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Консультації; поточні звіти</w:t>
            </w:r>
          </w:p>
        </w:tc>
        <w:tc>
          <w:tcPr>
            <w:tcW w:w="14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Аналіз на ситуації як на місцевому рівні, так і в ширшому контексті співпраці. Пошук стратегічної взаємодії з проектами, які спрямовані на вирішення цих особливих проблем. Моніторинг.</w:t>
            </w:r>
          </w:p>
        </w:tc>
      </w:tr>
    </w:tbl>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58"/>
      <w:bookmarkEnd w:id="158"/>
      <w:r w:rsidRPr="004743A1">
        <w:rPr>
          <w:rFonts w:ascii="Times New Roman" w:eastAsia="Times New Roman" w:hAnsi="Times New Roman" w:cs="Times New Roman"/>
          <w:b/>
          <w:bCs/>
          <w:color w:val="000000"/>
          <w:sz w:val="24"/>
          <w:szCs w:val="24"/>
          <w:lang w:eastAsia="uk-UA"/>
        </w:rPr>
        <w:t>2. Реалізація Проекту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59"/>
      <w:bookmarkEnd w:id="159"/>
      <w:r w:rsidRPr="004743A1">
        <w:rPr>
          <w:rFonts w:ascii="Times New Roman" w:eastAsia="Times New Roman" w:hAnsi="Times New Roman" w:cs="Times New Roman"/>
          <w:b/>
          <w:bCs/>
          <w:color w:val="000000"/>
          <w:sz w:val="24"/>
          <w:szCs w:val="24"/>
          <w:lang w:eastAsia="uk-UA"/>
        </w:rPr>
        <w:t>2.1 Виконавці</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60"/>
      <w:bookmarkEnd w:id="160"/>
      <w:r w:rsidRPr="004743A1">
        <w:rPr>
          <w:rFonts w:ascii="Times New Roman" w:eastAsia="Times New Roman" w:hAnsi="Times New Roman" w:cs="Times New Roman"/>
          <w:color w:val="000000"/>
          <w:sz w:val="24"/>
          <w:szCs w:val="24"/>
          <w:lang w:eastAsia="uk-UA"/>
        </w:rPr>
        <w:t>Компетентними органами є Міністерство освіти і науки України (МОН) і Міністерство закордонних справ Фінляндії (МЗС). Представники цих органів влади залучаються до управління, ухвалення рішень (Наглядова Рада, Керівний Комітет) і моніторингу.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61"/>
      <w:bookmarkEnd w:id="161"/>
      <w:r w:rsidRPr="004743A1">
        <w:rPr>
          <w:rFonts w:ascii="Times New Roman" w:eastAsia="Times New Roman" w:hAnsi="Times New Roman" w:cs="Times New Roman"/>
          <w:color w:val="000000"/>
          <w:sz w:val="24"/>
          <w:szCs w:val="24"/>
          <w:lang w:eastAsia="uk-UA"/>
        </w:rPr>
        <w:t xml:space="preserve">Консалтингове агентство буде залучене за договором через відкритий тендер. МЗС організує проведення тендеру, за результатами якого МЗС і МОН спільно </w:t>
      </w:r>
      <w:proofErr w:type="spellStart"/>
      <w:r w:rsidRPr="004743A1">
        <w:rPr>
          <w:rFonts w:ascii="Times New Roman" w:eastAsia="Times New Roman" w:hAnsi="Times New Roman" w:cs="Times New Roman"/>
          <w:color w:val="000000"/>
          <w:sz w:val="24"/>
          <w:szCs w:val="24"/>
          <w:lang w:eastAsia="uk-UA"/>
        </w:rPr>
        <w:t>оберуть</w:t>
      </w:r>
      <w:proofErr w:type="spellEnd"/>
      <w:r w:rsidRPr="004743A1">
        <w:rPr>
          <w:rFonts w:ascii="Times New Roman" w:eastAsia="Times New Roman" w:hAnsi="Times New Roman" w:cs="Times New Roman"/>
          <w:color w:val="000000"/>
          <w:sz w:val="24"/>
          <w:szCs w:val="24"/>
          <w:lang w:eastAsia="uk-UA"/>
        </w:rPr>
        <w:t xml:space="preserve"> консалтингове агентство для підтримки реалізації та управління Проектом. Це агентство буде надавати підтримку національному офісу для реалізації Проекту.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162"/>
      <w:bookmarkEnd w:id="162"/>
      <w:r w:rsidRPr="004743A1">
        <w:rPr>
          <w:rFonts w:ascii="Times New Roman" w:eastAsia="Times New Roman" w:hAnsi="Times New Roman" w:cs="Times New Roman"/>
          <w:color w:val="000000"/>
          <w:sz w:val="24"/>
          <w:szCs w:val="24"/>
          <w:lang w:eastAsia="uk-UA"/>
        </w:rPr>
        <w:t>Додатково до ГТР консалтингове агентство має призначити команду у складі трьох експертів, які будуть відповідальними консультантами для трьох Кластерів Проекту та надаватимуть підтримку Кластерам протягом реалізації Проекту. Досвід, який вимагається від цих консультантів, включає підготовку вчителів, оцінювання результатів навчання / аналіз дослідження PISA та виробництво навчальних матеріалів. Ці фахівці будуть мати статус короткострокових експертів (КСЕ) Проекту та будуть приїжджати в Україну на запит Проекту. Ця умова не виключає залучення інших КСЕ, якщо виникає така потреба.</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63"/>
      <w:bookmarkEnd w:id="163"/>
      <w:r w:rsidRPr="004743A1">
        <w:rPr>
          <w:rFonts w:ascii="Times New Roman" w:eastAsia="Times New Roman" w:hAnsi="Times New Roman" w:cs="Times New Roman"/>
          <w:color w:val="000000"/>
          <w:sz w:val="24"/>
          <w:szCs w:val="24"/>
          <w:lang w:eastAsia="uk-UA"/>
        </w:rPr>
        <w:t>Національний офіс (національний координатор) буде відповідати за доступність необхідної технічної експертизи. Він буде організовувати навчальні поїздки та інші міжнародні заходи з обміну досвідом відповідно до Проектного документа і Щорічних планів роботи.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164"/>
      <w:bookmarkEnd w:id="164"/>
      <w:r w:rsidRPr="004743A1">
        <w:rPr>
          <w:rFonts w:ascii="Times New Roman" w:eastAsia="Times New Roman" w:hAnsi="Times New Roman" w:cs="Times New Roman"/>
          <w:color w:val="000000"/>
          <w:sz w:val="24"/>
          <w:szCs w:val="24"/>
          <w:lang w:eastAsia="uk-UA"/>
        </w:rPr>
        <w:t xml:space="preserve">Консалтингове агентство зобов'язане мати надійні зв'язки з фінськими навчальними закладами, зокрема із закладами, які залучені до розроблення навчальних планів на основі </w:t>
      </w:r>
      <w:proofErr w:type="spellStart"/>
      <w:r w:rsidRPr="004743A1">
        <w:rPr>
          <w:rFonts w:ascii="Times New Roman" w:eastAsia="Times New Roman" w:hAnsi="Times New Roman" w:cs="Times New Roman"/>
          <w:color w:val="000000"/>
          <w:sz w:val="24"/>
          <w:szCs w:val="24"/>
          <w:lang w:eastAsia="uk-UA"/>
        </w:rPr>
        <w:t>компетентнісного</w:t>
      </w:r>
      <w:proofErr w:type="spellEnd"/>
      <w:r w:rsidRPr="004743A1">
        <w:rPr>
          <w:rFonts w:ascii="Times New Roman" w:eastAsia="Times New Roman" w:hAnsi="Times New Roman" w:cs="Times New Roman"/>
          <w:color w:val="000000"/>
          <w:sz w:val="24"/>
          <w:szCs w:val="24"/>
          <w:lang w:eastAsia="uk-UA"/>
        </w:rPr>
        <w:t xml:space="preserve"> підходу, навчання і професійного розвитку учителів, виробництва навчальних матеріалів (зокрема ІКТ) та підтримки впровадження навчальних планів на рівні шкіл. Крім того, необхідною вимогою є наявність у агентства широкої мережі короткострокових експертів і досвіду проведення заходів з обміну досвіду між навчальними закладами різних рівнів у Фінляндії.</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65"/>
      <w:bookmarkEnd w:id="165"/>
      <w:r w:rsidRPr="004743A1">
        <w:rPr>
          <w:rFonts w:ascii="Times New Roman" w:eastAsia="Times New Roman" w:hAnsi="Times New Roman" w:cs="Times New Roman"/>
          <w:b/>
          <w:bCs/>
          <w:color w:val="000000"/>
          <w:sz w:val="24"/>
          <w:szCs w:val="24"/>
          <w:lang w:eastAsia="uk-UA"/>
        </w:rPr>
        <w:t>2.2 Управління Проектом</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66"/>
      <w:bookmarkEnd w:id="166"/>
      <w:r w:rsidRPr="004743A1">
        <w:rPr>
          <w:rFonts w:ascii="Times New Roman" w:eastAsia="Times New Roman" w:hAnsi="Times New Roman" w:cs="Times New Roman"/>
          <w:color w:val="000000"/>
          <w:sz w:val="24"/>
          <w:szCs w:val="24"/>
          <w:lang w:eastAsia="uk-UA"/>
        </w:rPr>
        <w:t xml:space="preserve">Структура управління Проектом включає Наглядову раду (НР), Керівний Комітет (КК), Група Управління Проектом (ГУП) і три Робочі групи Кластерів (РГК). Стосовно персоналу, у Проекті на умовах повної зайнятості працюватиме один міжнародний технічний експерт (Головний Технічний Радник - ГТР) і один Національний Координатор Проекту (НКП), а </w:t>
      </w:r>
      <w:r w:rsidRPr="004743A1">
        <w:rPr>
          <w:rFonts w:ascii="Times New Roman" w:eastAsia="Times New Roman" w:hAnsi="Times New Roman" w:cs="Times New Roman"/>
          <w:color w:val="000000"/>
          <w:sz w:val="24"/>
          <w:szCs w:val="24"/>
          <w:lang w:eastAsia="uk-UA"/>
        </w:rPr>
        <w:lastRenderedPageBreak/>
        <w:t>також секретар і перекладач. Групу Короткострокових Експертів (міжнародних і місцевих) буде залучено до реалізації Проекту. Структура управління Проектом представлена на рис. 2 нижче.</w:t>
      </w:r>
    </w:p>
    <w:p w:rsidR="004743A1" w:rsidRPr="004743A1" w:rsidRDefault="004743A1" w:rsidP="004743A1">
      <w:pPr>
        <w:shd w:val="clear" w:color="auto" w:fill="FFFFFF"/>
        <w:spacing w:before="150" w:after="150" w:line="240" w:lineRule="auto"/>
        <w:jc w:val="center"/>
        <w:rPr>
          <w:rFonts w:ascii="Times New Roman" w:eastAsia="Times New Roman" w:hAnsi="Times New Roman" w:cs="Times New Roman"/>
          <w:color w:val="000000"/>
          <w:sz w:val="24"/>
          <w:szCs w:val="24"/>
          <w:lang w:eastAsia="uk-UA"/>
        </w:rPr>
      </w:pPr>
      <w:bookmarkStart w:id="167" w:name="n167"/>
      <w:bookmarkEnd w:id="167"/>
      <w:r w:rsidRPr="004743A1">
        <w:rPr>
          <w:rFonts w:ascii="Times New Roman" w:eastAsia="Times New Roman" w:hAnsi="Times New Roman" w:cs="Times New Roman"/>
          <w:noProof/>
          <w:color w:val="000000"/>
          <w:sz w:val="24"/>
          <w:szCs w:val="24"/>
          <w:lang w:eastAsia="uk-UA"/>
        </w:rPr>
        <w:drawing>
          <wp:inline distT="0" distB="0" distL="0" distR="0">
            <wp:extent cx="6391275" cy="4029075"/>
            <wp:effectExtent l="0" t="0" r="9525" b="9525"/>
            <wp:docPr id="1" name="Рисунок 1" descr="https://zakon.rada.gov.ua/laws/file/imgs/64/p476289n1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rada.gov.ua/laws/file/imgs/64/p476289n167-1.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91275" cy="4029075"/>
                    </a:xfrm>
                    <a:prstGeom prst="rect">
                      <a:avLst/>
                    </a:prstGeom>
                    <a:noFill/>
                    <a:ln>
                      <a:noFill/>
                    </a:ln>
                  </pic:spPr>
                </pic:pic>
              </a:graphicData>
            </a:graphic>
          </wp:inline>
        </w:drawing>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168"/>
      <w:bookmarkEnd w:id="168"/>
      <w:r w:rsidRPr="004743A1">
        <w:rPr>
          <w:rFonts w:ascii="Times New Roman" w:eastAsia="Times New Roman" w:hAnsi="Times New Roman" w:cs="Times New Roman"/>
          <w:color w:val="000000"/>
          <w:sz w:val="24"/>
          <w:szCs w:val="24"/>
          <w:lang w:eastAsia="uk-UA"/>
        </w:rPr>
        <w:t>Завдання, мандат, запропоновані учасники і графіки зустрічей вказані у таблиці 3 і в Технічному Завданні (ТЗ).</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169"/>
      <w:bookmarkEnd w:id="169"/>
      <w:r w:rsidRPr="004743A1">
        <w:rPr>
          <w:rFonts w:ascii="Times New Roman" w:eastAsia="Times New Roman" w:hAnsi="Times New Roman" w:cs="Times New Roman"/>
          <w:color w:val="000000"/>
          <w:sz w:val="24"/>
          <w:szCs w:val="24"/>
          <w:lang w:eastAsia="uk-UA"/>
        </w:rPr>
        <w:t>Таблиця 3. Управління Проектом</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176"/>
        <w:gridCol w:w="3464"/>
        <w:gridCol w:w="2983"/>
      </w:tblGrid>
      <w:tr w:rsidR="004743A1" w:rsidRPr="004743A1" w:rsidTr="004743A1">
        <w:tc>
          <w:tcPr>
            <w:tcW w:w="16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bookmarkStart w:id="170" w:name="n170"/>
            <w:bookmarkEnd w:id="170"/>
            <w:r w:rsidRPr="004743A1">
              <w:rPr>
                <w:rFonts w:ascii="Times New Roman" w:eastAsia="Times New Roman" w:hAnsi="Times New Roman" w:cs="Times New Roman"/>
                <w:b/>
                <w:bCs/>
                <w:color w:val="000000"/>
                <w:sz w:val="24"/>
                <w:szCs w:val="24"/>
                <w:lang w:eastAsia="uk-UA"/>
              </w:rPr>
              <w:t>Наглядова Рада (НР)</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 </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 </w:t>
            </w:r>
          </w:p>
        </w:tc>
      </w:tr>
      <w:tr w:rsidR="004743A1" w:rsidRPr="004743A1" w:rsidTr="004743A1">
        <w:tc>
          <w:tcPr>
            <w:tcW w:w="16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Мандат і Завдання</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Учасники</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Зустрічі</w:t>
            </w:r>
          </w:p>
        </w:tc>
      </w:tr>
      <w:tr w:rsidR="004743A1" w:rsidRPr="004743A1" w:rsidTr="004743A1">
        <w:tc>
          <w:tcPr>
            <w:tcW w:w="16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after="150" w:line="240" w:lineRule="auto"/>
              <w:jc w:val="both"/>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Наглядова Рада Проекту має усі повноваження на ухвалення рішень. Вона схвалює щорічні плани і звіти та основні зміни в планах заходів і бюджетах.</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Посадові особи найвищого рівня від МОН (Міністр, Заступник Міністра) і МЗС (Директор департаменту, Посол); інші особи за потреби.</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Протягом першого року реалізації: для схвалення початкового звіту і щорічного плану заходів. Щорічно для схвалити щорічних звітів і планів. За потреби. Зустрічі організовує МОН.</w:t>
            </w:r>
          </w:p>
        </w:tc>
      </w:tr>
      <w:tr w:rsidR="004743A1" w:rsidRPr="004743A1" w:rsidTr="004743A1">
        <w:tc>
          <w:tcPr>
            <w:tcW w:w="16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Керівний Комітет (КК)</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 </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 </w:t>
            </w:r>
          </w:p>
        </w:tc>
      </w:tr>
      <w:tr w:rsidR="004743A1" w:rsidRPr="004743A1" w:rsidTr="004743A1">
        <w:tc>
          <w:tcPr>
            <w:tcW w:w="16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Мандат і Завдання</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Учасники</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Зустрічі</w:t>
            </w:r>
          </w:p>
        </w:tc>
      </w:tr>
      <w:tr w:rsidR="004743A1" w:rsidRPr="004743A1" w:rsidTr="004743A1">
        <w:tc>
          <w:tcPr>
            <w:tcW w:w="16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after="150" w:line="240" w:lineRule="auto"/>
              <w:jc w:val="both"/>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xml:space="preserve">КК здійснює керівництво і моніторинг за реалізацією Проекту та забезпечує координацію Проекту з іншими проектами і планами у </w:t>
            </w:r>
            <w:r w:rsidRPr="004743A1">
              <w:rPr>
                <w:rFonts w:ascii="Times New Roman" w:eastAsia="Times New Roman" w:hAnsi="Times New Roman" w:cs="Times New Roman"/>
                <w:sz w:val="24"/>
                <w:szCs w:val="24"/>
                <w:lang w:eastAsia="uk-UA"/>
              </w:rPr>
              <w:lastRenderedPageBreak/>
              <w:t>сфері освіти. Проводить обговорення і надає консультації керівництву і робочим групам для досягнення очікуваних результатів. Схвалює щоквартальні плани і поточні звіти. Обговорює щорічні звіти і подає їх на схвалення НР.</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after="150" w:line="240" w:lineRule="auto"/>
              <w:jc w:val="both"/>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lastRenderedPageBreak/>
              <w:t xml:space="preserve">Керівники/Директори відповідних департаментів, МОН (наприклад, середньої освіти, міжнародного співробітництва, інклюзивної освіт); представник </w:t>
            </w:r>
            <w:r w:rsidRPr="004743A1">
              <w:rPr>
                <w:rFonts w:ascii="Times New Roman" w:eastAsia="Times New Roman" w:hAnsi="Times New Roman" w:cs="Times New Roman"/>
                <w:sz w:val="24"/>
                <w:szCs w:val="24"/>
                <w:lang w:eastAsia="uk-UA"/>
              </w:rPr>
              <w:lastRenderedPageBreak/>
              <w:t>одного ІППО і педагогічного навчального закладу. Представник фінського посольства (МЗС). ГТР і Національний Координатор Проекту беруть участь у якості секретарів без права голосу. Координатори Кластерів також можуть бути присутніми на зустрічах КК для презентації і обговорення окремих питань своїх Кластерів.</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after="150" w:line="240" w:lineRule="auto"/>
              <w:jc w:val="both"/>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lastRenderedPageBreak/>
              <w:t xml:space="preserve">Щоквартальні. На початку строку реалізації проекту КК зустрічається вперше для </w:t>
            </w:r>
            <w:r w:rsidRPr="004743A1">
              <w:rPr>
                <w:rFonts w:ascii="Times New Roman" w:eastAsia="Times New Roman" w:hAnsi="Times New Roman" w:cs="Times New Roman"/>
                <w:sz w:val="24"/>
                <w:szCs w:val="24"/>
                <w:lang w:eastAsia="uk-UA"/>
              </w:rPr>
              <w:lastRenderedPageBreak/>
              <w:t>визначення процедур реалізації Проекту.</w:t>
            </w:r>
          </w:p>
        </w:tc>
      </w:tr>
      <w:tr w:rsidR="004743A1" w:rsidRPr="004743A1" w:rsidTr="004743A1">
        <w:tc>
          <w:tcPr>
            <w:tcW w:w="16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lastRenderedPageBreak/>
              <w:t>Команда Управління</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 </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 </w:t>
            </w:r>
          </w:p>
        </w:tc>
      </w:tr>
      <w:tr w:rsidR="004743A1" w:rsidRPr="004743A1" w:rsidTr="004743A1">
        <w:tc>
          <w:tcPr>
            <w:tcW w:w="16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Мандат і Завдання</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Учасники</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Зустрічі</w:t>
            </w:r>
          </w:p>
        </w:tc>
      </w:tr>
      <w:tr w:rsidR="004743A1" w:rsidRPr="004743A1" w:rsidTr="004743A1">
        <w:tc>
          <w:tcPr>
            <w:tcW w:w="16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after="150" w:line="240" w:lineRule="auto"/>
              <w:jc w:val="both"/>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Повсякденне управління Проектом, зокрема планування, управління і моніторинг діяльності Кластерів. КУП звітує перед КК.</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after="150" w:line="240" w:lineRule="auto"/>
              <w:jc w:val="both"/>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Національний Координатор Проекту, Головний Технічний Радник і Координатори Кластерів, Короткостроковий Технічний Експерт за потреби.</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after="150" w:line="240" w:lineRule="auto"/>
              <w:jc w:val="both"/>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Щотижня і за потреби.</w:t>
            </w:r>
          </w:p>
        </w:tc>
      </w:tr>
      <w:tr w:rsidR="004743A1" w:rsidRPr="004743A1" w:rsidTr="004743A1">
        <w:tc>
          <w:tcPr>
            <w:tcW w:w="16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Робочі групи Кластерів</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 </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 </w:t>
            </w:r>
          </w:p>
        </w:tc>
      </w:tr>
      <w:tr w:rsidR="004743A1" w:rsidRPr="004743A1" w:rsidTr="004743A1">
        <w:tc>
          <w:tcPr>
            <w:tcW w:w="16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Мандат</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Учасники</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Зустрічі</w:t>
            </w:r>
          </w:p>
        </w:tc>
      </w:tr>
      <w:tr w:rsidR="004743A1" w:rsidRPr="004743A1" w:rsidTr="004743A1">
        <w:tc>
          <w:tcPr>
            <w:tcW w:w="16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after="150" w:line="240" w:lineRule="auto"/>
              <w:jc w:val="both"/>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Робочі групи Кластерів здійснюють виконання заходів. Несуть відповідальність за планування, управління і моніторинг окремих заходів кластерів. Звітують перед КУП.</w:t>
            </w:r>
          </w:p>
        </w:tc>
        <w:tc>
          <w:tcPr>
            <w:tcW w:w="180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after="150" w:line="240" w:lineRule="auto"/>
              <w:jc w:val="both"/>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Учасниками є відповідні фахівці МОН і визначені представники зацікавлених закладів та регіонів. Представник відповідного підрозділу/департаменту МОН; технічні експерти, КТЕ; на зустрічах головує Координатор Кластера.</w:t>
            </w:r>
          </w:p>
        </w:tc>
        <w:tc>
          <w:tcPr>
            <w:tcW w:w="15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after="150" w:line="240" w:lineRule="auto"/>
              <w:jc w:val="both"/>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За потреби</w:t>
            </w:r>
          </w:p>
        </w:tc>
      </w:tr>
    </w:tbl>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171"/>
      <w:bookmarkEnd w:id="171"/>
      <w:r w:rsidRPr="004743A1">
        <w:rPr>
          <w:rFonts w:ascii="Times New Roman" w:eastAsia="Times New Roman" w:hAnsi="Times New Roman" w:cs="Times New Roman"/>
          <w:b/>
          <w:bCs/>
          <w:color w:val="000000"/>
          <w:sz w:val="24"/>
          <w:szCs w:val="24"/>
          <w:lang w:eastAsia="uk-UA"/>
        </w:rPr>
        <w:t>2.3. Управління фінансами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172"/>
      <w:bookmarkEnd w:id="172"/>
      <w:r w:rsidRPr="004743A1">
        <w:rPr>
          <w:rFonts w:ascii="Times New Roman" w:eastAsia="Times New Roman" w:hAnsi="Times New Roman" w:cs="Times New Roman"/>
          <w:color w:val="000000"/>
          <w:sz w:val="24"/>
          <w:szCs w:val="24"/>
          <w:lang w:eastAsia="uk-UA"/>
        </w:rPr>
        <w:t>Консалтингове агентство несе основну відповідальність за управління фінансами Проекту. Буде відкрито окремий рахунок Проекту. Кошти будуть виплачуватися на підставі запитів про фінансування, які подаються КУП відповідно до схвалених планів заходів та бюджетів. Найманий персонал Проекту (адміністратор, перекладач, місцеві КТЕ, група комунікації тощо) будуть отримувати заробітну плату з бюджету Проекту. Робота Національного Координатора Проекту та Координаторів Кластерів не оплачується з бюджету Проекту.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173"/>
      <w:bookmarkEnd w:id="173"/>
      <w:r w:rsidRPr="004743A1">
        <w:rPr>
          <w:rFonts w:ascii="Times New Roman" w:eastAsia="Times New Roman" w:hAnsi="Times New Roman" w:cs="Times New Roman"/>
          <w:b/>
          <w:bCs/>
          <w:color w:val="000000"/>
          <w:sz w:val="24"/>
          <w:szCs w:val="24"/>
          <w:lang w:eastAsia="uk-UA"/>
        </w:rPr>
        <w:t>2.4. План комунікації та поширення інформації</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174"/>
      <w:bookmarkEnd w:id="174"/>
      <w:r w:rsidRPr="004743A1">
        <w:rPr>
          <w:rFonts w:ascii="Times New Roman" w:eastAsia="Times New Roman" w:hAnsi="Times New Roman" w:cs="Times New Roman"/>
          <w:color w:val="000000"/>
          <w:sz w:val="24"/>
          <w:szCs w:val="24"/>
          <w:lang w:eastAsia="uk-UA"/>
        </w:rPr>
        <w:t>План комунікації та поширення інформації Проекту буде розроблено на початковому етапі, і його реалізація є частиною заходів Кластера 2. Мета плану комунікації полягає у спрощенні двостороннього співробітництва, підтримці активного обміну інформацією між усіма зацікавленими сторонами та засобами масової інформації і сприянні прозорості інформації про співпрацю та результати. Поширення інформації також передбачає надання інформації про результати проекту МЗС у такому форматі, який дозволить МОН та МЗС просто використовувати цю інформацію для своїх комунікаційних заходів.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175"/>
      <w:bookmarkEnd w:id="175"/>
      <w:r w:rsidRPr="004743A1">
        <w:rPr>
          <w:rFonts w:ascii="Times New Roman" w:eastAsia="Times New Roman" w:hAnsi="Times New Roman" w:cs="Times New Roman"/>
          <w:b/>
          <w:bCs/>
          <w:color w:val="000000"/>
          <w:sz w:val="24"/>
          <w:szCs w:val="24"/>
          <w:lang w:eastAsia="uk-UA"/>
        </w:rPr>
        <w:lastRenderedPageBreak/>
        <w:t>3. Планування</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176"/>
      <w:bookmarkEnd w:id="176"/>
      <w:r w:rsidRPr="004743A1">
        <w:rPr>
          <w:rFonts w:ascii="Times New Roman" w:eastAsia="Times New Roman" w:hAnsi="Times New Roman" w:cs="Times New Roman"/>
          <w:color w:val="000000"/>
          <w:sz w:val="24"/>
          <w:szCs w:val="24"/>
          <w:lang w:eastAsia="uk-UA"/>
        </w:rPr>
        <w:t>План реалізації Проекту буде ґрунтуватися на щорічних планах заходів та бюджетах, складених згідно з Проектним Документом, Послідовністю Результатів Проекту та Рамкою Результатів. Команда Управління Проектом буде координувати процес щорічного планування. Щорічне планування передбачає визначення щорічних цілей та результатів з вимірюваними індикаторами, а також цілей, заходів і розподілу ресурсів (бюджету) у межах загального плану заходів Проекту. Ці плани презентуються Керівному Комітету для обговорення та коментарів, а потім подаються Наглядовій Раді для схвалення. Детальна інформація про планування та формування бюджету міститься в Інструкції з реалізації двосторонніх проектів МЗС (2016). План заходів та бюджет повинен мати розбивку відповідно до результатів Проекту, наприклад за результатами кластера. Щорічні плани та щорічні звіти відповідно схвалюються Наглядовою Радою.</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177"/>
      <w:bookmarkEnd w:id="177"/>
      <w:r w:rsidRPr="004743A1">
        <w:rPr>
          <w:rFonts w:ascii="Times New Roman" w:eastAsia="Times New Roman" w:hAnsi="Times New Roman" w:cs="Times New Roman"/>
          <w:color w:val="000000"/>
          <w:sz w:val="24"/>
          <w:szCs w:val="24"/>
          <w:lang w:eastAsia="uk-UA"/>
        </w:rPr>
        <w:t>На підставі схвалених щорічних планів Команда Управління Проектом та Координатори Кластерів складають щоквартальні плани. Щоквартальні плани схвалюються Керівним Комітетом, який також перевіряє їх на відповідність до загального щорічного плану, схваленого Наглядовою Радою. Якщо передбачаються значні відхилення, необхідно проконсультуватися з Наглядовою Радою та отримати її схвалення. Щоквартальні плани є підставою для запитів на отримання коштів.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178"/>
      <w:bookmarkEnd w:id="178"/>
      <w:r w:rsidRPr="004743A1">
        <w:rPr>
          <w:rFonts w:ascii="Times New Roman" w:eastAsia="Times New Roman" w:hAnsi="Times New Roman" w:cs="Times New Roman"/>
          <w:color w:val="000000"/>
          <w:sz w:val="24"/>
          <w:szCs w:val="24"/>
          <w:lang w:eastAsia="uk-UA"/>
        </w:rPr>
        <w:t>На початковому етапі буде розроблено Інструкцію з виконання Проекту з детальним описом правил закупівлі, виплати винагороди, поширення інформації тощо. Національний офіс підготує перший проект Інструкції та поширить його серед учасників КУП для коментарів. План закупівлі може складатися та оновлюватися регулярно.</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179"/>
      <w:bookmarkEnd w:id="179"/>
      <w:r w:rsidRPr="004743A1">
        <w:rPr>
          <w:rFonts w:ascii="Times New Roman" w:eastAsia="Times New Roman" w:hAnsi="Times New Roman" w:cs="Times New Roman"/>
          <w:b/>
          <w:bCs/>
          <w:color w:val="000000"/>
          <w:sz w:val="24"/>
          <w:szCs w:val="24"/>
          <w:lang w:eastAsia="uk-UA"/>
        </w:rPr>
        <w:t>3.1. Початковий етап</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180"/>
      <w:bookmarkEnd w:id="180"/>
      <w:r w:rsidRPr="004743A1">
        <w:rPr>
          <w:rFonts w:ascii="Times New Roman" w:eastAsia="Times New Roman" w:hAnsi="Times New Roman" w:cs="Times New Roman"/>
          <w:color w:val="000000"/>
          <w:sz w:val="24"/>
          <w:szCs w:val="24"/>
          <w:lang w:eastAsia="uk-UA"/>
        </w:rPr>
        <w:t>Проект розпочнеться з шестимісячного початкового етапу. Метою цього початкового етапу є розроблення ефективного плану заходів та системи управління Проектом, створення команди та презентації Проекту ключовим зацікавленим сторонам. На початковому етапі також має бути забезпечено, щоб з самого початку захист прав людини та пріоритети МЗС були визначені як провідні принципи виконання та управління Проектом від початку. Заходи початкового етапу включають:</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181"/>
      <w:bookmarkEnd w:id="181"/>
      <w:r w:rsidRPr="004743A1">
        <w:rPr>
          <w:rFonts w:ascii="Times New Roman" w:eastAsia="Times New Roman" w:hAnsi="Times New Roman" w:cs="Times New Roman"/>
          <w:color w:val="000000"/>
          <w:sz w:val="24"/>
          <w:szCs w:val="24"/>
          <w:lang w:eastAsia="uk-UA"/>
        </w:rPr>
        <w:t>• Забезпечення роботи управління Проектом, зокрема пояснення учасникам Наглядової Ради, Керівного Комітету та Робочих груп Кластерів процедур та правил Проекту, проведення тренінгу щодо результативного управління Проектом та поетапного управління Проектом.</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182"/>
      <w:bookmarkEnd w:id="182"/>
      <w:r w:rsidRPr="004743A1">
        <w:rPr>
          <w:rFonts w:ascii="Times New Roman" w:eastAsia="Times New Roman" w:hAnsi="Times New Roman" w:cs="Times New Roman"/>
          <w:color w:val="000000"/>
          <w:sz w:val="24"/>
          <w:szCs w:val="24"/>
          <w:lang w:eastAsia="uk-UA"/>
        </w:rPr>
        <w:t>• Розроблення загального плану заходів на весь строк реалізації Проекту спільно з ключовими зацікавленими сторонами.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183"/>
      <w:bookmarkEnd w:id="183"/>
      <w:r w:rsidRPr="004743A1">
        <w:rPr>
          <w:rFonts w:ascii="Times New Roman" w:eastAsia="Times New Roman" w:hAnsi="Times New Roman" w:cs="Times New Roman"/>
          <w:color w:val="000000"/>
          <w:sz w:val="24"/>
          <w:szCs w:val="24"/>
          <w:lang w:eastAsia="uk-UA"/>
        </w:rPr>
        <w:t>• Розроблення детального плану заходів на перший рік реалізації Проекту, зокрема підготовка ТЗ для залучення короткострокових технічних експертів (крім тих трьох КТЕ, які будуть залучені разом з ГТР). Ці ТЗ будуть міститися в додатках до Щорічного плану заходів та схвалюватися Наглядовою Радою. На підставі ТЗ Національний офіс буде визначати відповідних експертів та подавати їх резюме Команді Управління Проектом і Керівному Комітету для схвалення.</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184"/>
      <w:bookmarkEnd w:id="184"/>
      <w:r w:rsidRPr="004743A1">
        <w:rPr>
          <w:rFonts w:ascii="Times New Roman" w:eastAsia="Times New Roman" w:hAnsi="Times New Roman" w:cs="Times New Roman"/>
          <w:color w:val="000000"/>
          <w:sz w:val="24"/>
          <w:szCs w:val="24"/>
          <w:lang w:eastAsia="uk-UA"/>
        </w:rPr>
        <w:t>• Визначення базових та цільових показників. Проведення кадрового аналізу/дослідження та оцінки спроможності ІППО і дослідження потреби в навчанні, а також інших необхідних базових досліджень та опитувань.</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185"/>
      <w:bookmarkEnd w:id="185"/>
      <w:r w:rsidRPr="004743A1">
        <w:rPr>
          <w:rFonts w:ascii="Times New Roman" w:eastAsia="Times New Roman" w:hAnsi="Times New Roman" w:cs="Times New Roman"/>
          <w:color w:val="000000"/>
          <w:sz w:val="24"/>
          <w:szCs w:val="24"/>
          <w:lang w:eastAsia="uk-UA"/>
        </w:rPr>
        <w:t>Команда Управління Проектом готує початковий звіт для Керівного Комітету та, у разі необхідності, пропонує зміни до Проектного документа. Окремі результати початкового етапу представлені в Інструкції з реалізації двосторонніх проектів МЗС (2016).</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6" w:name="n186"/>
      <w:bookmarkEnd w:id="186"/>
      <w:r w:rsidRPr="004743A1">
        <w:rPr>
          <w:rFonts w:ascii="Times New Roman" w:eastAsia="Times New Roman" w:hAnsi="Times New Roman" w:cs="Times New Roman"/>
          <w:color w:val="000000"/>
          <w:sz w:val="24"/>
          <w:szCs w:val="24"/>
          <w:lang w:eastAsia="uk-UA"/>
        </w:rPr>
        <w:t xml:space="preserve">Першу зустріч Керівного Комітету буде організовано МОН. На ній буде узгоджено правила реалізації Проекту. Друга зустріч КК відбудеться наприкінці початкового етапу з </w:t>
      </w:r>
      <w:r w:rsidRPr="004743A1">
        <w:rPr>
          <w:rFonts w:ascii="Times New Roman" w:eastAsia="Times New Roman" w:hAnsi="Times New Roman" w:cs="Times New Roman"/>
          <w:color w:val="000000"/>
          <w:sz w:val="24"/>
          <w:szCs w:val="24"/>
          <w:lang w:eastAsia="uk-UA"/>
        </w:rPr>
        <w:lastRenderedPageBreak/>
        <w:t>метою обговорення початкового звіту та загального плану заходів Проекту, а також плану заходів на перший рік його реалізації. Керівний Комітет також погоджує внесок кожної зацікавленої сторони на перший рік (на основі плану заходів та бюджету Проекту) і визначає вимоги щодо моніторингу звітності та виконання заходів Проекту і відповідальність залучених сторін. Процес обговорення та ухвалення рішень під час зустрічей буде фіксуватися у погодженому протоколі або в інших спільних документах (наприклад, у пам'ятних записках). Керівний Комітет подає загальний план та щорічний план Наглядовій Раді для схвалення.</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187"/>
      <w:bookmarkEnd w:id="187"/>
      <w:r w:rsidRPr="004743A1">
        <w:rPr>
          <w:rFonts w:ascii="Times New Roman" w:eastAsia="Times New Roman" w:hAnsi="Times New Roman" w:cs="Times New Roman"/>
          <w:b/>
          <w:bCs/>
          <w:color w:val="000000"/>
          <w:sz w:val="24"/>
          <w:szCs w:val="24"/>
          <w:lang w:eastAsia="uk-UA"/>
        </w:rPr>
        <w:t>4. Ресурси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188"/>
      <w:bookmarkEnd w:id="188"/>
      <w:r w:rsidRPr="004743A1">
        <w:rPr>
          <w:rFonts w:ascii="Times New Roman" w:eastAsia="Times New Roman" w:hAnsi="Times New Roman" w:cs="Times New Roman"/>
          <w:b/>
          <w:bCs/>
          <w:color w:val="000000"/>
          <w:sz w:val="24"/>
          <w:szCs w:val="24"/>
          <w:lang w:eastAsia="uk-UA"/>
        </w:rPr>
        <w:t>4.1. Людські та матеріальні ресурси і партнерства, необхідні для досягнення результатів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189"/>
      <w:bookmarkEnd w:id="189"/>
      <w:r w:rsidRPr="004743A1">
        <w:rPr>
          <w:rFonts w:ascii="Times New Roman" w:eastAsia="Times New Roman" w:hAnsi="Times New Roman" w:cs="Times New Roman"/>
          <w:color w:val="000000"/>
          <w:sz w:val="24"/>
          <w:szCs w:val="24"/>
          <w:lang w:eastAsia="uk-UA"/>
        </w:rPr>
        <w:t>Проект технічної допомоги фінансуватиме роботу одного Головного технічного радника (ГТР) на весь період реалізації Проекту та короткострокових технічних експертів. Буде презентовано проект ТЗ для ГТР і трьох КТЕ. Конкретні напрями роботи для інших КТЕ будуть визначатися на початковому етапі.</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190"/>
      <w:bookmarkEnd w:id="190"/>
      <w:r w:rsidRPr="004743A1">
        <w:rPr>
          <w:rFonts w:ascii="Times New Roman" w:eastAsia="Times New Roman" w:hAnsi="Times New Roman" w:cs="Times New Roman"/>
          <w:b/>
          <w:bCs/>
          <w:color w:val="000000"/>
          <w:sz w:val="24"/>
          <w:szCs w:val="24"/>
          <w:lang w:eastAsia="uk-UA"/>
        </w:rPr>
        <w:t>Міжнародна технічна допомога</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191"/>
      <w:bookmarkEnd w:id="191"/>
      <w:r w:rsidRPr="004743A1">
        <w:rPr>
          <w:rFonts w:ascii="Times New Roman" w:eastAsia="Times New Roman" w:hAnsi="Times New Roman" w:cs="Times New Roman"/>
          <w:b/>
          <w:bCs/>
          <w:color w:val="000000"/>
          <w:sz w:val="24"/>
          <w:szCs w:val="24"/>
          <w:lang w:eastAsia="uk-UA"/>
        </w:rPr>
        <w:t>Головний технічний радник</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2" w:name="n192"/>
      <w:bookmarkEnd w:id="192"/>
      <w:r w:rsidRPr="004743A1">
        <w:rPr>
          <w:rFonts w:ascii="Times New Roman" w:eastAsia="Times New Roman" w:hAnsi="Times New Roman" w:cs="Times New Roman"/>
          <w:color w:val="000000"/>
          <w:sz w:val="24"/>
          <w:szCs w:val="24"/>
          <w:lang w:eastAsia="uk-UA"/>
        </w:rPr>
        <w:t>Увесь час (41 місяць) ГТР у взаємодії з Національним координатором Проекту. ГТР несе відповідальність за загальне управління Проектом та Кластером 1. Очікується, що ГТР знає та має досвід щодо підготовки вчителів у Фінляндії та розроблення/впровадження навчальних планів, оскільки це основні заходи Проекту.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193"/>
      <w:bookmarkEnd w:id="193"/>
      <w:r w:rsidRPr="004743A1">
        <w:rPr>
          <w:rFonts w:ascii="Times New Roman" w:eastAsia="Times New Roman" w:hAnsi="Times New Roman" w:cs="Times New Roman"/>
          <w:b/>
          <w:bCs/>
          <w:color w:val="000000"/>
          <w:sz w:val="24"/>
          <w:szCs w:val="24"/>
          <w:lang w:eastAsia="uk-UA"/>
        </w:rPr>
        <w:t>Міжнародний короткостроковий технічний експерт</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194"/>
      <w:bookmarkEnd w:id="194"/>
      <w:r w:rsidRPr="004743A1">
        <w:rPr>
          <w:rFonts w:ascii="Times New Roman" w:eastAsia="Times New Roman" w:hAnsi="Times New Roman" w:cs="Times New Roman"/>
          <w:color w:val="000000"/>
          <w:sz w:val="24"/>
          <w:szCs w:val="24"/>
          <w:lang w:eastAsia="uk-UA"/>
        </w:rPr>
        <w:t>Як зазначено вище (пункт 2.1), консалтингове агентство запропонує команду з трьох експертів, які призначаються відповідальними консультантами для трьох Кластерів Проекту та надаватимуть підтримку Кластерам протягом строку реалізації проекту. Інші короткострокові технічні експерти призначаються відповідно до конкретних потреб та запитів про підтримку виконання та досягнення результатів Проекту. КТЕ з підготовки учителів та аналізу результатів PISA будуть змучені вже протягом першого року реалізації Проекту. КУП спільно з Координаторами Кластерів визначає потребу в технічній допомозі (ТД) та розробляє ТЗ для КТЕ (міжнародних, місцевих) для обговорення з Керівним Комітетом та схвалення Проектною Радою. Це може відбутися вже на початковому етапі, але також і згодом, коли виникне така потреба. Консалтингове агентство визначає відповідних експертів та подає резюме потенційних кандидатів для обговорення і схвалення КУП та КК.</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5" w:name="n195"/>
      <w:bookmarkEnd w:id="195"/>
      <w:r w:rsidRPr="004743A1">
        <w:rPr>
          <w:rFonts w:ascii="Times New Roman" w:eastAsia="Times New Roman" w:hAnsi="Times New Roman" w:cs="Times New Roman"/>
          <w:color w:val="000000"/>
          <w:sz w:val="24"/>
          <w:szCs w:val="24"/>
          <w:lang w:eastAsia="uk-UA"/>
        </w:rPr>
        <w:t>Кожен КТЕ (міжнародний і місцевий) буде залучений на підставі конкретного ТЗ, у якому буде визначено потребу в ТД, очікувані результати та цілі, а також очікувану тривалість консультацій та вимоги до звітності. Тривалість надання ТД може становити від 1-2 тижнів до кількох місяців відповідно до потреб. Група з трьох короткострокових експертів, що перебуватиме в національному офісі, буде співпрацювати безпосередньо з координаторами Кластерів. Міжнародні КТЕ зобов'язані мати досвід розвитку системи освіти в Фінляндії.</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196"/>
      <w:bookmarkEnd w:id="196"/>
      <w:r w:rsidRPr="004743A1">
        <w:rPr>
          <w:rFonts w:ascii="Times New Roman" w:eastAsia="Times New Roman" w:hAnsi="Times New Roman" w:cs="Times New Roman"/>
          <w:color w:val="000000"/>
          <w:sz w:val="24"/>
          <w:szCs w:val="24"/>
          <w:lang w:eastAsia="uk-UA"/>
        </w:rPr>
        <w:t>Запланована загальна тривалість роботи КТЕ у трьох кластерах становить 52 місяці. Розподіл КТЕ між кластерами буде визначатися під час виконання Проекту і відповідно до рівня зацікавленості та результатів.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197"/>
      <w:bookmarkEnd w:id="197"/>
      <w:r w:rsidRPr="004743A1">
        <w:rPr>
          <w:rFonts w:ascii="Times New Roman" w:eastAsia="Times New Roman" w:hAnsi="Times New Roman" w:cs="Times New Roman"/>
          <w:b/>
          <w:bCs/>
          <w:color w:val="000000"/>
          <w:sz w:val="24"/>
          <w:szCs w:val="24"/>
          <w:lang w:eastAsia="uk-UA"/>
        </w:rPr>
        <w:t>Підтримка Національного офісу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198"/>
      <w:bookmarkEnd w:id="198"/>
      <w:r w:rsidRPr="004743A1">
        <w:rPr>
          <w:rFonts w:ascii="Times New Roman" w:eastAsia="Times New Roman" w:hAnsi="Times New Roman" w:cs="Times New Roman"/>
          <w:color w:val="000000"/>
          <w:sz w:val="24"/>
          <w:szCs w:val="24"/>
          <w:lang w:eastAsia="uk-UA"/>
        </w:rPr>
        <w:t xml:space="preserve">Консалтингове агентство забезпечить підтримку діяльності Національного офісу. Важливо, щоб для забезпечення роботи Національного офісу було передбачено достатньо ресурсів, оскільки Проект передбачає значну кількість візитів для обміну досвідом між фінськими та українськими установами. Короткий опис завдань Національного офісу буде вказаний у Технічному Завданні, але загалом вони передбачають надання підтримки КУП під час реалізації Проекту. Важливо, щоб Національний офіс був добре обізнаний із фінською </w:t>
      </w:r>
      <w:r w:rsidRPr="004743A1">
        <w:rPr>
          <w:rFonts w:ascii="Times New Roman" w:eastAsia="Times New Roman" w:hAnsi="Times New Roman" w:cs="Times New Roman"/>
          <w:color w:val="000000"/>
          <w:sz w:val="24"/>
          <w:szCs w:val="24"/>
          <w:lang w:eastAsia="uk-UA"/>
        </w:rPr>
        <w:lastRenderedPageBreak/>
        <w:t>системою освіти та мав досвід організації заходів з обміну досвідом у формі ТД, навчальних візитів та обміну експертів.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199"/>
      <w:bookmarkEnd w:id="199"/>
      <w:r w:rsidRPr="004743A1">
        <w:rPr>
          <w:rFonts w:ascii="Times New Roman" w:eastAsia="Times New Roman" w:hAnsi="Times New Roman" w:cs="Times New Roman"/>
          <w:b/>
          <w:bCs/>
          <w:color w:val="000000"/>
          <w:sz w:val="24"/>
          <w:szCs w:val="24"/>
          <w:lang w:eastAsia="uk-UA"/>
        </w:rPr>
        <w:t>Національні експерти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0" w:name="n200"/>
      <w:bookmarkEnd w:id="200"/>
      <w:r w:rsidRPr="004743A1">
        <w:rPr>
          <w:rFonts w:ascii="Times New Roman" w:eastAsia="Times New Roman" w:hAnsi="Times New Roman" w:cs="Times New Roman"/>
          <w:b/>
          <w:bCs/>
          <w:color w:val="000000"/>
          <w:sz w:val="24"/>
          <w:szCs w:val="24"/>
          <w:lang w:eastAsia="uk-UA"/>
        </w:rPr>
        <w:t>Національний Координатор Проекту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201"/>
      <w:bookmarkEnd w:id="201"/>
      <w:r w:rsidRPr="004743A1">
        <w:rPr>
          <w:rFonts w:ascii="Times New Roman" w:eastAsia="Times New Roman" w:hAnsi="Times New Roman" w:cs="Times New Roman"/>
          <w:color w:val="000000"/>
          <w:sz w:val="24"/>
          <w:szCs w:val="24"/>
          <w:lang w:eastAsia="uk-UA"/>
        </w:rPr>
        <w:t>Національний Координатор Проекту (робота якого не фінансується цим Проектом) на постійній основі буде співпрацювати з Міжнародним Головним Технічним Радником (ГТР). За інформацією МОН генеральний директор директорату Нової української школи буде виконувати функції Національного Координатора Проекту. Для цієї посади буде підготовлено ТЗ. Для роботи в Проекті буде найнято письмового і усного перекладача. До технічного персоналу належать також адміністратор Проекту, перекладач (обидві посади на умовах повної зайнятості) та бухгалтер на умовах часткової зайнятості.</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202"/>
      <w:bookmarkEnd w:id="202"/>
      <w:r w:rsidRPr="004743A1">
        <w:rPr>
          <w:rFonts w:ascii="Times New Roman" w:eastAsia="Times New Roman" w:hAnsi="Times New Roman" w:cs="Times New Roman"/>
          <w:b/>
          <w:bCs/>
          <w:color w:val="000000"/>
          <w:sz w:val="24"/>
          <w:szCs w:val="24"/>
          <w:lang w:eastAsia="uk-UA"/>
        </w:rPr>
        <w:t>Короткострокові експерти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203"/>
      <w:bookmarkEnd w:id="203"/>
      <w:r w:rsidRPr="004743A1">
        <w:rPr>
          <w:rFonts w:ascii="Times New Roman" w:eastAsia="Times New Roman" w:hAnsi="Times New Roman" w:cs="Times New Roman"/>
          <w:color w:val="000000"/>
          <w:sz w:val="24"/>
          <w:szCs w:val="24"/>
          <w:lang w:eastAsia="uk-UA"/>
        </w:rPr>
        <w:t>Проект може залучати національних короткострокових експертів для надання підтримки у досягненні результатів Проекту. ТЗ буде підготовлено КУП / Координаторами Кластерів і подано Керівному Комітету для схвалення як додаток до щорічних планів або окремо у разі потреби.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204"/>
      <w:bookmarkEnd w:id="204"/>
      <w:r w:rsidRPr="004743A1">
        <w:rPr>
          <w:rFonts w:ascii="Times New Roman" w:eastAsia="Times New Roman" w:hAnsi="Times New Roman" w:cs="Times New Roman"/>
          <w:b/>
          <w:bCs/>
          <w:color w:val="000000"/>
          <w:sz w:val="24"/>
          <w:szCs w:val="24"/>
          <w:lang w:eastAsia="uk-UA"/>
        </w:rPr>
        <w:t>Внесок МОН</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205"/>
      <w:bookmarkEnd w:id="205"/>
      <w:r w:rsidRPr="004743A1">
        <w:rPr>
          <w:rFonts w:ascii="Times New Roman" w:eastAsia="Times New Roman" w:hAnsi="Times New Roman" w:cs="Times New Roman"/>
          <w:color w:val="000000"/>
          <w:sz w:val="24"/>
          <w:szCs w:val="24"/>
          <w:lang w:eastAsia="uk-UA"/>
        </w:rPr>
        <w:t>МОН надає офісні приміщення для КУП у будівлях МОН. У межах можливого МОН залучить до управління та реалізації Проекту штатних державних службовців, що сприятиме забезпеченню сталості. МОН номінує склад української частини Наглядової Ради і Керівного Комітету, а також Координаторів Кластерів та інших посадових осіб, залучених до реалізації Проекту. З метою забезпечення повної інтеграції заходів з підтримки Проекту Координаторами Кластерів можуть бути штатні працівники МОН. Послуги експертів можуть фінансуватися за рахунок Проекту.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206"/>
      <w:bookmarkEnd w:id="206"/>
      <w:r w:rsidRPr="004743A1">
        <w:rPr>
          <w:rFonts w:ascii="Times New Roman" w:eastAsia="Times New Roman" w:hAnsi="Times New Roman" w:cs="Times New Roman"/>
          <w:b/>
          <w:bCs/>
          <w:color w:val="000000"/>
          <w:sz w:val="24"/>
          <w:szCs w:val="24"/>
          <w:lang w:eastAsia="uk-UA"/>
        </w:rPr>
        <w:t>4.2. Проект бюджету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207"/>
      <w:bookmarkEnd w:id="207"/>
      <w:r w:rsidRPr="004743A1">
        <w:rPr>
          <w:rFonts w:ascii="Times New Roman" w:eastAsia="Times New Roman" w:hAnsi="Times New Roman" w:cs="Times New Roman"/>
          <w:color w:val="000000"/>
          <w:sz w:val="24"/>
          <w:szCs w:val="24"/>
          <w:lang w:eastAsia="uk-UA"/>
        </w:rPr>
        <w:t>Орієнтовний проект бюджету на чотири роки представлений нижче. Прямі витрати, які відшкодовуються, та витрати Проекту будуть деталізовані на початковому етапі, витрати Проекту будуть розподілені між Кластерами відповідно до потреб та планів заходів. За інформацією МЗС на перший рік реалізації Проекту будуть доступні кошти у розмірі 700000 євро.</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208"/>
      <w:bookmarkEnd w:id="208"/>
      <w:r w:rsidRPr="004743A1">
        <w:rPr>
          <w:rFonts w:ascii="Times New Roman" w:eastAsia="Times New Roman" w:hAnsi="Times New Roman" w:cs="Times New Roman"/>
          <w:color w:val="000000"/>
          <w:sz w:val="24"/>
          <w:szCs w:val="24"/>
          <w:lang w:eastAsia="uk-UA"/>
        </w:rPr>
        <w:t>Таблиця 4. Проект бюджету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292"/>
        <w:gridCol w:w="2021"/>
        <w:gridCol w:w="1636"/>
        <w:gridCol w:w="674"/>
      </w:tblGrid>
      <w:tr w:rsidR="004743A1" w:rsidRPr="004743A1" w:rsidTr="004743A1">
        <w:tc>
          <w:tcPr>
            <w:tcW w:w="50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bookmarkStart w:id="209" w:name="n209"/>
            <w:bookmarkEnd w:id="209"/>
            <w:r w:rsidRPr="004743A1">
              <w:rPr>
                <w:rFonts w:ascii="Times New Roman" w:eastAsia="Times New Roman" w:hAnsi="Times New Roman" w:cs="Times New Roman"/>
                <w:sz w:val="24"/>
                <w:szCs w:val="24"/>
                <w:lang w:eastAsia="uk-UA"/>
              </w:rPr>
              <w:t>МІЖНАРОДНА ТЕХНІЧНА ДОПОМОГА</w:t>
            </w:r>
          </w:p>
        </w:tc>
      </w:tr>
      <w:tr w:rsidR="004743A1" w:rsidRPr="004743A1" w:rsidTr="004743A1">
        <w:tc>
          <w:tcPr>
            <w:tcW w:w="2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Технічна допомога</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Кількість місяців</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Сума, в євро</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w:t>
            </w:r>
          </w:p>
        </w:tc>
      </w:tr>
      <w:tr w:rsidR="004743A1" w:rsidRPr="004743A1" w:rsidTr="004743A1">
        <w:tc>
          <w:tcPr>
            <w:tcW w:w="2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Головний Технічний Радник</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41</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820000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r>
      <w:tr w:rsidR="004743A1" w:rsidRPr="004743A1" w:rsidTr="004743A1">
        <w:tc>
          <w:tcPr>
            <w:tcW w:w="2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КТЕ для Кластера 1 Підготовка вчителів</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24</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480000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r>
      <w:tr w:rsidR="004743A1" w:rsidRPr="004743A1" w:rsidTr="004743A1">
        <w:tc>
          <w:tcPr>
            <w:tcW w:w="2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КТЕ для Кластера 2 Популяризація освіти (включаючи аналіз дослідження PISA)</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10</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200000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r>
      <w:tr w:rsidR="004743A1" w:rsidRPr="004743A1" w:rsidTr="004743A1">
        <w:tc>
          <w:tcPr>
            <w:tcW w:w="2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КТЕ для Кластера 3 Освітнє середовище (включаючи розробку навчальних матеріалів)</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10</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200000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r>
      <w:tr w:rsidR="004743A1" w:rsidRPr="004743A1" w:rsidTr="004743A1">
        <w:tc>
          <w:tcPr>
            <w:tcW w:w="2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xml:space="preserve">Не </w:t>
            </w:r>
            <w:proofErr w:type="spellStart"/>
            <w:r w:rsidRPr="004743A1">
              <w:rPr>
                <w:rFonts w:ascii="Times New Roman" w:eastAsia="Times New Roman" w:hAnsi="Times New Roman" w:cs="Times New Roman"/>
                <w:sz w:val="24"/>
                <w:szCs w:val="24"/>
                <w:lang w:eastAsia="uk-UA"/>
              </w:rPr>
              <w:t>розподілено</w:t>
            </w:r>
            <w:proofErr w:type="spellEnd"/>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8</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160000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r>
      <w:tr w:rsidR="004743A1" w:rsidRPr="004743A1" w:rsidTr="004743A1">
        <w:tc>
          <w:tcPr>
            <w:tcW w:w="2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lastRenderedPageBreak/>
              <w:t>Усього, ключові міжнародні експерти</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93</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1860000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r>
      <w:tr w:rsidR="004743A1" w:rsidRPr="004743A1" w:rsidTr="004743A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r>
      <w:tr w:rsidR="004743A1" w:rsidRPr="004743A1" w:rsidTr="004743A1">
        <w:tc>
          <w:tcPr>
            <w:tcW w:w="2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ПРЯМІ ВИТРАТИ</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r>
      <w:tr w:rsidR="004743A1" w:rsidRPr="004743A1" w:rsidTr="004743A1">
        <w:tc>
          <w:tcPr>
            <w:tcW w:w="2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Витрата на відрядження за кордон, міжнародна технічна допомога</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500000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r>
      <w:tr w:rsidR="004743A1" w:rsidRPr="004743A1" w:rsidTr="004743A1">
        <w:tc>
          <w:tcPr>
            <w:tcW w:w="2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Витрати на проїзд, послуги зв'язку, обслуговування офісу</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500000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r>
      <w:tr w:rsidR="004743A1" w:rsidRPr="004743A1" w:rsidTr="004743A1">
        <w:tc>
          <w:tcPr>
            <w:tcW w:w="2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Місцеві працівники</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400000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r>
      <w:tr w:rsidR="004743A1" w:rsidRPr="004743A1" w:rsidTr="004743A1">
        <w:tc>
          <w:tcPr>
            <w:tcW w:w="2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Національні експерти</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400000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r>
      <w:tr w:rsidR="004743A1" w:rsidRPr="004743A1" w:rsidTr="004743A1">
        <w:tc>
          <w:tcPr>
            <w:tcW w:w="2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Усього, місцеві працівники і експерти</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1800000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r>
      <w:tr w:rsidR="004743A1" w:rsidRPr="004743A1" w:rsidTr="004743A1">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r>
      <w:tr w:rsidR="004743A1" w:rsidRPr="004743A1" w:rsidTr="004743A1">
        <w:tc>
          <w:tcPr>
            <w:tcW w:w="2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ВИТРАТИ ПРОЕКТУ</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r>
      <w:tr w:rsidR="004743A1" w:rsidRPr="004743A1" w:rsidTr="004743A1">
        <w:tc>
          <w:tcPr>
            <w:tcW w:w="2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Результати Кластера 1: Професійний розвиток вчителів</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1300000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r>
      <w:tr w:rsidR="004743A1" w:rsidRPr="004743A1" w:rsidTr="004743A1">
        <w:tc>
          <w:tcPr>
            <w:tcW w:w="2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Результати Кластера 2: Популяризація освіти</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540000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r>
      <w:tr w:rsidR="004743A1" w:rsidRPr="004743A1" w:rsidTr="004743A1">
        <w:tc>
          <w:tcPr>
            <w:tcW w:w="2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Результати Кластера 3: Освітнє середовище</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500000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r>
      <w:tr w:rsidR="004743A1" w:rsidRPr="004743A1" w:rsidTr="004743A1">
        <w:tc>
          <w:tcPr>
            <w:tcW w:w="2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Загальна вартість проекту</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2340000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r>
      <w:tr w:rsidR="004743A1" w:rsidRPr="004743A1" w:rsidTr="004743A1">
        <w:tc>
          <w:tcPr>
            <w:tcW w:w="2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after="0" w:line="240" w:lineRule="auto"/>
              <w:rPr>
                <w:rFonts w:ascii="Times New Roman" w:eastAsia="Times New Roman" w:hAnsi="Times New Roman" w:cs="Times New Roman"/>
                <w:sz w:val="24"/>
                <w:szCs w:val="24"/>
                <w:lang w:eastAsia="uk-UA"/>
              </w:rPr>
            </w:pP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after="0" w:line="240" w:lineRule="auto"/>
              <w:rPr>
                <w:rFonts w:ascii="Times New Roman" w:eastAsia="Times New Roman" w:hAnsi="Times New Roman" w:cs="Times New Roman"/>
                <w:sz w:val="24"/>
                <w:szCs w:val="24"/>
                <w:lang w:eastAsia="uk-UA"/>
              </w:rPr>
            </w:pP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after="0" w:line="240" w:lineRule="auto"/>
              <w:rPr>
                <w:rFonts w:ascii="Times New Roman" w:eastAsia="Times New Roman" w:hAnsi="Times New Roman" w:cs="Times New Roman"/>
                <w:sz w:val="24"/>
                <w:szCs w:val="24"/>
                <w:lang w:eastAsia="uk-UA"/>
              </w:rPr>
            </w:pPr>
          </w:p>
        </w:tc>
      </w:tr>
      <w:tr w:rsidR="004743A1" w:rsidRPr="004743A1" w:rsidTr="004743A1">
        <w:tc>
          <w:tcPr>
            <w:tcW w:w="27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Усього</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c>
          <w:tcPr>
            <w:tcW w:w="8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right"/>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6000000</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sz w:val="24"/>
                <w:szCs w:val="24"/>
                <w:lang w:eastAsia="uk-UA"/>
              </w:rPr>
              <w:t> </w:t>
            </w:r>
          </w:p>
        </w:tc>
      </w:tr>
    </w:tbl>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210"/>
      <w:bookmarkEnd w:id="210"/>
      <w:r w:rsidRPr="004743A1">
        <w:rPr>
          <w:rFonts w:ascii="Times New Roman" w:eastAsia="Times New Roman" w:hAnsi="Times New Roman" w:cs="Times New Roman"/>
          <w:b/>
          <w:bCs/>
          <w:color w:val="000000"/>
          <w:sz w:val="24"/>
          <w:szCs w:val="24"/>
          <w:lang w:eastAsia="uk-UA"/>
        </w:rPr>
        <w:t>5. Моніторинг та звітність</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211"/>
      <w:bookmarkEnd w:id="211"/>
      <w:r w:rsidRPr="004743A1">
        <w:rPr>
          <w:rFonts w:ascii="Times New Roman" w:eastAsia="Times New Roman" w:hAnsi="Times New Roman" w:cs="Times New Roman"/>
          <w:b/>
          <w:bCs/>
          <w:color w:val="000000"/>
          <w:sz w:val="24"/>
          <w:szCs w:val="24"/>
          <w:lang w:eastAsia="uk-UA"/>
        </w:rPr>
        <w:t>5.1. Моніторинг</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212"/>
      <w:bookmarkEnd w:id="212"/>
      <w:r w:rsidRPr="004743A1">
        <w:rPr>
          <w:rFonts w:ascii="Times New Roman" w:eastAsia="Times New Roman" w:hAnsi="Times New Roman" w:cs="Times New Roman"/>
          <w:color w:val="000000"/>
          <w:sz w:val="24"/>
          <w:szCs w:val="24"/>
          <w:lang w:eastAsia="uk-UA"/>
        </w:rPr>
        <w:t xml:space="preserve">Моніторинг реалізації Проекту та досягнень буде здійснюватися на основі індикаторів результатів та наслідків. Орієнтовний опис індикаторів міститься в Рамці Результатів, ці індикатори будуть переглянуті протягом початкового періоду, а також будуть визначені базові значення. Для більшості індикаторів базові значення можуть бути встановлені на підставі соціологічного опитування 2016 року та майбутнього опитування TALIS (міжнародне освітнє дослідження ОЕСР), наприклад рівень задоволення роботою вчителя. Дані про основні показники ефективності будуть збиратися Координаторами Кластерів та узагальнюватися КУП у щорічних звітах. У Проекті для здійснення усіх </w:t>
      </w:r>
      <w:proofErr w:type="spellStart"/>
      <w:r w:rsidRPr="004743A1">
        <w:rPr>
          <w:rFonts w:ascii="Times New Roman" w:eastAsia="Times New Roman" w:hAnsi="Times New Roman" w:cs="Times New Roman"/>
          <w:color w:val="000000"/>
          <w:sz w:val="24"/>
          <w:szCs w:val="24"/>
          <w:lang w:eastAsia="uk-UA"/>
        </w:rPr>
        <w:t>моніторингів</w:t>
      </w:r>
      <w:proofErr w:type="spellEnd"/>
      <w:r w:rsidRPr="004743A1">
        <w:rPr>
          <w:rFonts w:ascii="Times New Roman" w:eastAsia="Times New Roman" w:hAnsi="Times New Roman" w:cs="Times New Roman"/>
          <w:color w:val="000000"/>
          <w:sz w:val="24"/>
          <w:szCs w:val="24"/>
          <w:lang w:eastAsia="uk-UA"/>
        </w:rPr>
        <w:t xml:space="preserve"> будуть використовуватися дані без гендерного розподілу. Моніторинг ризиків та реагування на них буде здійснюватися КУП на постійній основі. Зібрана під час моніторингу дані будуть використовуватися для інформування керівництва та управління реалізацією Проекту.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213"/>
      <w:bookmarkEnd w:id="213"/>
      <w:r w:rsidRPr="004743A1">
        <w:rPr>
          <w:rFonts w:ascii="Times New Roman" w:eastAsia="Times New Roman" w:hAnsi="Times New Roman" w:cs="Times New Roman"/>
          <w:b/>
          <w:bCs/>
          <w:color w:val="000000"/>
          <w:sz w:val="24"/>
          <w:szCs w:val="24"/>
          <w:lang w:eastAsia="uk-UA"/>
        </w:rPr>
        <w:t>5.2. Звітування</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214"/>
      <w:bookmarkEnd w:id="214"/>
      <w:r w:rsidRPr="004743A1">
        <w:rPr>
          <w:rFonts w:ascii="Times New Roman" w:eastAsia="Times New Roman" w:hAnsi="Times New Roman" w:cs="Times New Roman"/>
          <w:color w:val="000000"/>
          <w:sz w:val="24"/>
          <w:szCs w:val="24"/>
          <w:lang w:eastAsia="uk-UA"/>
        </w:rPr>
        <w:lastRenderedPageBreak/>
        <w:t>Звіти про стан реалізації Проекту та фінансові витрати готуються щоквартально. Щоквартальні звіти готуються КУП та аналізуються Керівним Комітетом. Щорічні звіти схвалюються Наглядовою Радою.</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5" w:name="n215"/>
      <w:bookmarkEnd w:id="215"/>
      <w:r w:rsidRPr="004743A1">
        <w:rPr>
          <w:rFonts w:ascii="Times New Roman" w:eastAsia="Times New Roman" w:hAnsi="Times New Roman" w:cs="Times New Roman"/>
          <w:color w:val="000000"/>
          <w:sz w:val="24"/>
          <w:szCs w:val="24"/>
          <w:lang w:eastAsia="uk-UA"/>
        </w:rPr>
        <w:t>При підготовці звітів (та інших документів Проекту) необхідно дотримуватися вимог Інструкції з реалізації двосторонніх проектів МЗС. Індикатори результатів будуть аналізуватися щоквартально, а відповідні індикатори наслідків будуть аналізуватися щорічно. Поточні звіти мають містити розділи з описами, у яких зазначаються фінансові та фактичні показники стану реалізації. Щорічні звіти мають містити аналіз ризиків та припущень, які є особливо важливими для управління Проектом. Також щорічно готуються звіти про внесок МОН.</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6" w:name="n216"/>
      <w:bookmarkEnd w:id="216"/>
      <w:r w:rsidRPr="004743A1">
        <w:rPr>
          <w:rFonts w:ascii="Times New Roman" w:eastAsia="Times New Roman" w:hAnsi="Times New Roman" w:cs="Times New Roman"/>
          <w:color w:val="000000"/>
          <w:sz w:val="24"/>
          <w:szCs w:val="24"/>
          <w:lang w:eastAsia="uk-UA"/>
        </w:rPr>
        <w:t>Звіти короткотермінових технічних експертів є важливими результатами Проекту. Вони повинні включати аналітичні матеріали для підтримки реформи.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217"/>
      <w:bookmarkEnd w:id="217"/>
      <w:r w:rsidRPr="004743A1">
        <w:rPr>
          <w:rFonts w:ascii="Times New Roman" w:eastAsia="Times New Roman" w:hAnsi="Times New Roman" w:cs="Times New Roman"/>
          <w:b/>
          <w:bCs/>
          <w:color w:val="000000"/>
          <w:sz w:val="24"/>
          <w:szCs w:val="24"/>
          <w:lang w:eastAsia="uk-UA"/>
        </w:rPr>
        <w:t>5.3. Аудит та оцінка</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218"/>
      <w:bookmarkEnd w:id="218"/>
      <w:r w:rsidRPr="004743A1">
        <w:rPr>
          <w:rFonts w:ascii="Times New Roman" w:eastAsia="Times New Roman" w:hAnsi="Times New Roman" w:cs="Times New Roman"/>
          <w:color w:val="000000"/>
          <w:sz w:val="24"/>
          <w:szCs w:val="24"/>
          <w:lang w:eastAsia="uk-UA"/>
        </w:rPr>
        <w:t>Зовнішній незалежний середньостроковий аудит буде проведено протягом другого року реалізації Проекту. Час проведення цього аудиту буде заплановано таким чином, щоб його результати можна було використати для планування на третій рік реалізації Проекту. Відповідно до Інструкції про проведення оцінки МЗС (МЗС 2013), КУП може ініціювати цільовий аудит, що буде стосуватися конкретних аспектів, тем або питань Проекту. Аудити проводяться щорічно.</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9" w:name="n219"/>
      <w:bookmarkEnd w:id="219"/>
      <w:r w:rsidRPr="004743A1">
        <w:rPr>
          <w:rFonts w:ascii="Times New Roman" w:eastAsia="Times New Roman" w:hAnsi="Times New Roman" w:cs="Times New Roman"/>
          <w:b/>
          <w:bCs/>
          <w:color w:val="000000"/>
          <w:sz w:val="24"/>
          <w:szCs w:val="24"/>
          <w:lang w:eastAsia="uk-UA"/>
        </w:rPr>
        <w:t>6. Сталість</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0" w:name="n220"/>
      <w:bookmarkEnd w:id="220"/>
      <w:r w:rsidRPr="004743A1">
        <w:rPr>
          <w:rFonts w:ascii="Times New Roman" w:eastAsia="Times New Roman" w:hAnsi="Times New Roman" w:cs="Times New Roman"/>
          <w:color w:val="000000"/>
          <w:sz w:val="24"/>
          <w:szCs w:val="24"/>
          <w:lang w:eastAsia="uk-UA"/>
        </w:rPr>
        <w:t>Проект ґрунтується на великій відповідальності та лідерських якостях МОН, а реалізація Проекту тісно пов'язана з Планом заходів щодо Нової української школи. Ця допомога спрямована передусім на підвищення кваліфікації учителів для підтримки запровадження нових навчальних планів. Проте критично важливим елементом для забезпечення сталості є залучення у ці процеси закладів педагогічної освіти, які повинні мати необхідну спроможність для підготовки нових вчителів до впровадження нових навчальних планів. Також є ідея залучення закладів педагогічної освіти до розроблення інноваційних підходів до впровадження навчальних планів шляхом конкурсу.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221"/>
      <w:bookmarkEnd w:id="221"/>
      <w:r w:rsidRPr="004743A1">
        <w:rPr>
          <w:rFonts w:ascii="Times New Roman" w:eastAsia="Times New Roman" w:hAnsi="Times New Roman" w:cs="Times New Roman"/>
          <w:color w:val="000000"/>
          <w:sz w:val="24"/>
          <w:szCs w:val="24"/>
          <w:lang w:eastAsia="uk-UA"/>
        </w:rPr>
        <w:t xml:space="preserve">Сталість досягнень Проекту залежить від рівня імплементації нового законодавства. Також Проект охоплює тільки класи початкової школи, і МОН має працювати над пошуком подальшого фінансування для забезпечення успішного впровадження навчальних планів на основі </w:t>
      </w:r>
      <w:proofErr w:type="spellStart"/>
      <w:r w:rsidRPr="004743A1">
        <w:rPr>
          <w:rFonts w:ascii="Times New Roman" w:eastAsia="Times New Roman" w:hAnsi="Times New Roman" w:cs="Times New Roman"/>
          <w:color w:val="000000"/>
          <w:sz w:val="24"/>
          <w:szCs w:val="24"/>
          <w:lang w:eastAsia="uk-UA"/>
        </w:rPr>
        <w:t>компетентнісного</w:t>
      </w:r>
      <w:proofErr w:type="spellEnd"/>
      <w:r w:rsidRPr="004743A1">
        <w:rPr>
          <w:rFonts w:ascii="Times New Roman" w:eastAsia="Times New Roman" w:hAnsi="Times New Roman" w:cs="Times New Roman"/>
          <w:color w:val="000000"/>
          <w:sz w:val="24"/>
          <w:szCs w:val="24"/>
          <w:lang w:eastAsia="uk-UA"/>
        </w:rPr>
        <w:t xml:space="preserve"> підходу у старших класах.</w:t>
      </w:r>
    </w:p>
    <w:p w:rsidR="004743A1" w:rsidRPr="004743A1" w:rsidRDefault="004743A1" w:rsidP="004743A1">
      <w:pPr>
        <w:shd w:val="clear" w:color="auto" w:fill="FFFFFF"/>
        <w:spacing w:after="0" w:line="240" w:lineRule="auto"/>
        <w:rPr>
          <w:rFonts w:ascii="Times New Roman" w:eastAsia="Times New Roman" w:hAnsi="Times New Roman" w:cs="Times New Roman"/>
          <w:sz w:val="24"/>
          <w:szCs w:val="24"/>
          <w:lang w:eastAsia="uk-UA"/>
        </w:rPr>
      </w:pPr>
      <w:bookmarkStart w:id="222" w:name="n286"/>
      <w:bookmarkEnd w:id="222"/>
      <w:r w:rsidRPr="004743A1">
        <w:rPr>
          <w:rFonts w:ascii="Times New Roman" w:eastAsia="Times New Roman" w:hAnsi="Times New Roman" w:cs="Times New Roman"/>
          <w:color w:val="000000"/>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4743A1" w:rsidRPr="004743A1" w:rsidTr="004743A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bookmarkStart w:id="223" w:name="n222"/>
            <w:bookmarkEnd w:id="22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ДОДАТОК II</w:t>
            </w:r>
          </w:p>
        </w:tc>
      </w:tr>
    </w:tbl>
    <w:p w:rsidR="004743A1" w:rsidRPr="004743A1" w:rsidRDefault="004743A1" w:rsidP="004743A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224" w:name="n223"/>
      <w:bookmarkEnd w:id="224"/>
      <w:r w:rsidRPr="004743A1">
        <w:rPr>
          <w:rFonts w:ascii="Times New Roman" w:eastAsia="Times New Roman" w:hAnsi="Times New Roman" w:cs="Times New Roman"/>
          <w:b/>
          <w:bCs/>
          <w:color w:val="000000"/>
          <w:sz w:val="32"/>
          <w:szCs w:val="32"/>
          <w:lang w:eastAsia="uk-UA"/>
        </w:rPr>
        <w:t>УМОВИ ДЛЯ КОНСАЛТИНГОВИХ АГЕНТСТВ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5" w:name="n224"/>
      <w:bookmarkEnd w:id="225"/>
      <w:r w:rsidRPr="004743A1">
        <w:rPr>
          <w:rFonts w:ascii="Times New Roman" w:eastAsia="Times New Roman" w:hAnsi="Times New Roman" w:cs="Times New Roman"/>
          <w:b/>
          <w:bCs/>
          <w:color w:val="000000"/>
          <w:sz w:val="24"/>
          <w:szCs w:val="24"/>
          <w:lang w:eastAsia="uk-UA"/>
        </w:rPr>
        <w:t>1. Визначення</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225"/>
      <w:bookmarkEnd w:id="226"/>
      <w:r w:rsidRPr="004743A1">
        <w:rPr>
          <w:rFonts w:ascii="Times New Roman" w:eastAsia="Times New Roman" w:hAnsi="Times New Roman" w:cs="Times New Roman"/>
          <w:color w:val="000000"/>
          <w:sz w:val="24"/>
          <w:szCs w:val="24"/>
          <w:lang w:eastAsia="uk-UA"/>
        </w:rPr>
        <w:t>Для цілей цієї Угоди термін "Консалтингові Агентства" означає будь-який державний орган, публічну чи приватну юридичну особу або організацію, а також будь-яку державну чи приватну, національну або міжнародну організацію, які не є резидентами України, що погоджується Сторонами та призначається Міністерством закордонних справ Фінляндії для надання допоміжних послуг із реалізації заходів Проекту.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226"/>
      <w:bookmarkEnd w:id="227"/>
      <w:r w:rsidRPr="004743A1">
        <w:rPr>
          <w:rFonts w:ascii="Times New Roman" w:eastAsia="Times New Roman" w:hAnsi="Times New Roman" w:cs="Times New Roman"/>
          <w:b/>
          <w:bCs/>
          <w:color w:val="000000"/>
          <w:sz w:val="24"/>
          <w:szCs w:val="24"/>
          <w:lang w:eastAsia="uk-UA"/>
        </w:rPr>
        <w:t>2. Зобов'язання Фінляндії</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8" w:name="n227"/>
      <w:bookmarkEnd w:id="228"/>
      <w:r w:rsidRPr="004743A1">
        <w:rPr>
          <w:rFonts w:ascii="Times New Roman" w:eastAsia="Times New Roman" w:hAnsi="Times New Roman" w:cs="Times New Roman"/>
          <w:color w:val="000000"/>
          <w:sz w:val="24"/>
          <w:szCs w:val="24"/>
          <w:lang w:eastAsia="uk-UA"/>
        </w:rPr>
        <w:t>Фінляндія зобов'язується оплачувати послуги та витрати консалтингових агентств, за винятком витрат, які оплачує Україна згідно з пунктом 3 нижче.</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9" w:name="n228"/>
      <w:bookmarkEnd w:id="229"/>
      <w:r w:rsidRPr="004743A1">
        <w:rPr>
          <w:rFonts w:ascii="Times New Roman" w:eastAsia="Times New Roman" w:hAnsi="Times New Roman" w:cs="Times New Roman"/>
          <w:b/>
          <w:bCs/>
          <w:color w:val="000000"/>
          <w:sz w:val="24"/>
          <w:szCs w:val="24"/>
          <w:lang w:eastAsia="uk-UA"/>
        </w:rPr>
        <w:lastRenderedPageBreak/>
        <w:t>3. Зобов'язання України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0" w:name="n229"/>
      <w:bookmarkEnd w:id="230"/>
      <w:r w:rsidRPr="004743A1">
        <w:rPr>
          <w:rFonts w:ascii="Times New Roman" w:eastAsia="Times New Roman" w:hAnsi="Times New Roman" w:cs="Times New Roman"/>
          <w:color w:val="000000"/>
          <w:sz w:val="24"/>
          <w:szCs w:val="24"/>
          <w:lang w:eastAsia="uk-UA"/>
        </w:rPr>
        <w:t>Якщо окремим договором не передбачено інше, Україна зобов'язана:</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1" w:name="n230"/>
      <w:bookmarkEnd w:id="231"/>
      <w:r w:rsidRPr="004743A1">
        <w:rPr>
          <w:rFonts w:ascii="Times New Roman" w:eastAsia="Times New Roman" w:hAnsi="Times New Roman" w:cs="Times New Roman"/>
          <w:color w:val="000000"/>
          <w:sz w:val="24"/>
          <w:szCs w:val="24"/>
          <w:lang w:eastAsia="uk-UA"/>
        </w:rPr>
        <w:t>(a) надати консалтинговим агентствам безкоштовно та без зайвих затримок усі необхідні дозволи та мандати;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2" w:name="n231"/>
      <w:bookmarkEnd w:id="232"/>
      <w:r w:rsidRPr="004743A1">
        <w:rPr>
          <w:rFonts w:ascii="Times New Roman" w:eastAsia="Times New Roman" w:hAnsi="Times New Roman" w:cs="Times New Roman"/>
          <w:color w:val="000000"/>
          <w:sz w:val="24"/>
          <w:szCs w:val="24"/>
          <w:lang w:eastAsia="uk-UA"/>
        </w:rPr>
        <w:t>(b) надати та оплатити витрати за користування відповідним офісним приміщенням, зв'язком та іншими послугами для консалтингових агентств на час виконання їхніх офіційних обов'язків;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232"/>
      <w:bookmarkEnd w:id="233"/>
      <w:r w:rsidRPr="004743A1">
        <w:rPr>
          <w:rFonts w:ascii="Times New Roman" w:eastAsia="Times New Roman" w:hAnsi="Times New Roman" w:cs="Times New Roman"/>
          <w:color w:val="000000"/>
          <w:sz w:val="24"/>
          <w:szCs w:val="24"/>
          <w:lang w:eastAsia="uk-UA"/>
        </w:rPr>
        <w:t>(c) відповідно до законодавства України, дохід Консалтингових Агентств, отриманий від Фінляндії для надання послуг відповідно до цієї Угоди, не є доходом (прибутком), отриманим Консалтинговими Агентствами з джерелом походження із України і, відповідно, не підлягає оподаткуванню в Україні (за умови, що діяльність таких Консалтингових Агентств не призводить до створення постійних представництв);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4" w:name="n233"/>
      <w:bookmarkEnd w:id="234"/>
      <w:r w:rsidRPr="004743A1">
        <w:rPr>
          <w:rFonts w:ascii="Times New Roman" w:eastAsia="Times New Roman" w:hAnsi="Times New Roman" w:cs="Times New Roman"/>
          <w:color w:val="000000"/>
          <w:sz w:val="24"/>
          <w:szCs w:val="24"/>
          <w:lang w:eastAsia="uk-UA"/>
        </w:rPr>
        <w:t>(d) не застосовувати жодних валютних або валютно-обмінних обмежень щодо коштів, які перераховуються в Україну консалтинговими агентствами відповідно до законодавства України для реалізації заходів Проекту, а також надавати дозволи на повернення таких коштів та сприяти відкриттю банківських рахунків;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5" w:name="n234"/>
      <w:bookmarkEnd w:id="235"/>
      <w:r w:rsidRPr="004743A1">
        <w:rPr>
          <w:rFonts w:ascii="Times New Roman" w:eastAsia="Times New Roman" w:hAnsi="Times New Roman" w:cs="Times New Roman"/>
          <w:color w:val="000000"/>
          <w:sz w:val="24"/>
          <w:szCs w:val="24"/>
          <w:lang w:eastAsia="uk-UA"/>
        </w:rPr>
        <w:t>(e) звільнити консалтингові агентства від офіційної реєстрації, ліцензування та інших подібних вимог;</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6" w:name="n235"/>
      <w:bookmarkEnd w:id="236"/>
      <w:r w:rsidRPr="004743A1">
        <w:rPr>
          <w:rFonts w:ascii="Times New Roman" w:eastAsia="Times New Roman" w:hAnsi="Times New Roman" w:cs="Times New Roman"/>
          <w:color w:val="000000"/>
          <w:sz w:val="24"/>
          <w:szCs w:val="24"/>
          <w:lang w:eastAsia="uk-UA"/>
        </w:rPr>
        <w:t xml:space="preserve">(g) </w:t>
      </w:r>
      <w:proofErr w:type="spellStart"/>
      <w:r w:rsidRPr="004743A1">
        <w:rPr>
          <w:rFonts w:ascii="Times New Roman" w:eastAsia="Times New Roman" w:hAnsi="Times New Roman" w:cs="Times New Roman"/>
          <w:color w:val="000000"/>
          <w:sz w:val="24"/>
          <w:szCs w:val="24"/>
          <w:lang w:eastAsia="uk-UA"/>
        </w:rPr>
        <w:t>оперативно</w:t>
      </w:r>
      <w:proofErr w:type="spellEnd"/>
      <w:r w:rsidRPr="004743A1">
        <w:rPr>
          <w:rFonts w:ascii="Times New Roman" w:eastAsia="Times New Roman" w:hAnsi="Times New Roman" w:cs="Times New Roman"/>
          <w:color w:val="000000"/>
          <w:sz w:val="24"/>
          <w:szCs w:val="24"/>
          <w:lang w:eastAsia="uk-UA"/>
        </w:rPr>
        <w:t xml:space="preserve"> та безкоштовно видавати необхідні ліцензії на імпорт та інші дозволи на імпорт обладнання, яке буде використовуватися для реалізації заходів Проекту;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7" w:name="n236"/>
      <w:bookmarkEnd w:id="237"/>
      <w:r w:rsidRPr="004743A1">
        <w:rPr>
          <w:rFonts w:ascii="Times New Roman" w:eastAsia="Times New Roman" w:hAnsi="Times New Roman" w:cs="Times New Roman"/>
          <w:color w:val="000000"/>
          <w:sz w:val="24"/>
          <w:szCs w:val="24"/>
          <w:lang w:eastAsia="uk-UA"/>
        </w:rPr>
        <w:t>(h) звільнити обладнання, яке ввозиться в Україну з метою реалізації заходів Проекту у рамках цієї Угоди та вивозиться після завершення робіт, від сплати будь-яких податків, митних платежів та інших зборів, що пов'язані із ввезенням та вивезенням обладнання з України, звільнити таке обладнання від усіх заборон та обмежень на імпорт та експорт, а також забезпечити швидке та безпечне приймання, розміщення, оброблення, розмитнення та пересилання, зберігання та подальше перевезення ввезеного обладнання; та</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8" w:name="n237"/>
      <w:bookmarkEnd w:id="238"/>
      <w:r w:rsidRPr="004743A1">
        <w:rPr>
          <w:rFonts w:ascii="Times New Roman" w:eastAsia="Times New Roman" w:hAnsi="Times New Roman" w:cs="Times New Roman"/>
          <w:color w:val="000000"/>
          <w:sz w:val="24"/>
          <w:szCs w:val="24"/>
          <w:lang w:eastAsia="uk-UA"/>
        </w:rPr>
        <w:t>(i) сприяти реєстрації транспортних засобів, що ввозяться в Україну.</w:t>
      </w:r>
    </w:p>
    <w:p w:rsidR="004743A1" w:rsidRPr="004743A1" w:rsidRDefault="004743A1" w:rsidP="004743A1">
      <w:pPr>
        <w:shd w:val="clear" w:color="auto" w:fill="FFFFFF"/>
        <w:spacing w:after="0" w:line="240" w:lineRule="auto"/>
        <w:rPr>
          <w:rFonts w:ascii="Times New Roman" w:eastAsia="Times New Roman" w:hAnsi="Times New Roman" w:cs="Times New Roman"/>
          <w:sz w:val="24"/>
          <w:szCs w:val="24"/>
          <w:lang w:eastAsia="uk-UA"/>
        </w:rPr>
      </w:pPr>
      <w:bookmarkStart w:id="239" w:name="n287"/>
      <w:bookmarkEnd w:id="239"/>
      <w:r w:rsidRPr="004743A1">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4743A1" w:rsidRPr="004743A1" w:rsidTr="004743A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bookmarkStart w:id="240" w:name="n238"/>
            <w:bookmarkEnd w:id="24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ДОДАТОК III</w:t>
            </w:r>
          </w:p>
        </w:tc>
      </w:tr>
    </w:tbl>
    <w:p w:rsidR="004743A1" w:rsidRPr="004743A1" w:rsidRDefault="004743A1" w:rsidP="004743A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241" w:name="n239"/>
      <w:bookmarkEnd w:id="241"/>
      <w:r w:rsidRPr="004743A1">
        <w:rPr>
          <w:rFonts w:ascii="Times New Roman" w:eastAsia="Times New Roman" w:hAnsi="Times New Roman" w:cs="Times New Roman"/>
          <w:b/>
          <w:bCs/>
          <w:color w:val="000000"/>
          <w:sz w:val="32"/>
          <w:szCs w:val="32"/>
          <w:lang w:eastAsia="uk-UA"/>
        </w:rPr>
        <w:t>УМОВИ ДЛЯ ПРАЦІВНИКІВ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2" w:name="n240"/>
      <w:bookmarkEnd w:id="242"/>
      <w:r w:rsidRPr="004743A1">
        <w:rPr>
          <w:rFonts w:ascii="Times New Roman" w:eastAsia="Times New Roman" w:hAnsi="Times New Roman" w:cs="Times New Roman"/>
          <w:b/>
          <w:bCs/>
          <w:color w:val="000000"/>
          <w:sz w:val="24"/>
          <w:szCs w:val="24"/>
          <w:lang w:eastAsia="uk-UA"/>
        </w:rPr>
        <w:t>1. Визначення</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3" w:name="n241"/>
      <w:bookmarkEnd w:id="243"/>
      <w:r w:rsidRPr="004743A1">
        <w:rPr>
          <w:rFonts w:ascii="Times New Roman" w:eastAsia="Times New Roman" w:hAnsi="Times New Roman" w:cs="Times New Roman"/>
          <w:color w:val="000000"/>
          <w:sz w:val="24"/>
          <w:szCs w:val="24"/>
          <w:lang w:eastAsia="uk-UA"/>
        </w:rPr>
        <w:t>Для цілей цієї Угоди термін "Працівники" означає працівників, яких працевлаштовують Консалтингові Агентства (нерезиденти - виконавці Проекту), а також осіб, яких працевлаштовує Фінляндія для виконання заходів Проекту за цією Угодою, і які не є громадянами України та постійно не проживають на її території.</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4" w:name="n242"/>
      <w:bookmarkEnd w:id="244"/>
      <w:r w:rsidRPr="004743A1">
        <w:rPr>
          <w:rFonts w:ascii="Times New Roman" w:eastAsia="Times New Roman" w:hAnsi="Times New Roman" w:cs="Times New Roman"/>
          <w:b/>
          <w:bCs/>
          <w:color w:val="000000"/>
          <w:sz w:val="24"/>
          <w:szCs w:val="24"/>
          <w:lang w:eastAsia="uk-UA"/>
        </w:rPr>
        <w:t>2. Зобов'язання Фінляндії</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5" w:name="n243"/>
      <w:bookmarkEnd w:id="245"/>
      <w:r w:rsidRPr="004743A1">
        <w:rPr>
          <w:rFonts w:ascii="Times New Roman" w:eastAsia="Times New Roman" w:hAnsi="Times New Roman" w:cs="Times New Roman"/>
          <w:color w:val="000000"/>
          <w:sz w:val="24"/>
          <w:szCs w:val="24"/>
          <w:lang w:eastAsia="uk-UA"/>
        </w:rPr>
        <w:t>2.1. Фінляндія зобов'язується виплачувати заробітну плату, сплачувати збори та інші витрати на утримання Працівників, за винятком витрат, які сплачує Україна згідно з пунктом 3 нижче.</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6" w:name="n244"/>
      <w:bookmarkEnd w:id="246"/>
      <w:r w:rsidRPr="004743A1">
        <w:rPr>
          <w:rFonts w:ascii="Times New Roman" w:eastAsia="Times New Roman" w:hAnsi="Times New Roman" w:cs="Times New Roman"/>
          <w:color w:val="000000"/>
          <w:sz w:val="24"/>
          <w:szCs w:val="24"/>
          <w:lang w:eastAsia="uk-UA"/>
        </w:rPr>
        <w:t>2.2. Фінляндія зобов'язується відшкодовувати витрати на поїздки Працівників та членів їх сімей до України і назад.</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245"/>
      <w:bookmarkEnd w:id="247"/>
      <w:r w:rsidRPr="004743A1">
        <w:rPr>
          <w:rFonts w:ascii="Times New Roman" w:eastAsia="Times New Roman" w:hAnsi="Times New Roman" w:cs="Times New Roman"/>
          <w:color w:val="000000"/>
          <w:sz w:val="24"/>
          <w:szCs w:val="24"/>
          <w:lang w:eastAsia="uk-UA"/>
        </w:rPr>
        <w:lastRenderedPageBreak/>
        <w:t>2.3. Заробітна плата, збори та інші витрати на утримання Працівників сплачуються винятково за рахунок фінансового внеску Фінляндії у реалізацію Проекту, зазначеного в </w:t>
      </w:r>
      <w:hyperlink r:id="rId28" w:anchor="n19" w:history="1">
        <w:r w:rsidRPr="004743A1">
          <w:rPr>
            <w:rFonts w:ascii="Times New Roman" w:eastAsia="Times New Roman" w:hAnsi="Times New Roman" w:cs="Times New Roman"/>
            <w:color w:val="006600"/>
            <w:sz w:val="24"/>
            <w:szCs w:val="24"/>
            <w:u w:val="single"/>
            <w:lang w:eastAsia="uk-UA"/>
          </w:rPr>
          <w:t>статті IV</w:t>
        </w:r>
      </w:hyperlink>
      <w:r w:rsidRPr="004743A1">
        <w:rPr>
          <w:rFonts w:ascii="Times New Roman" w:eastAsia="Times New Roman" w:hAnsi="Times New Roman" w:cs="Times New Roman"/>
          <w:color w:val="000000"/>
          <w:sz w:val="24"/>
          <w:szCs w:val="24"/>
          <w:lang w:eastAsia="uk-UA"/>
        </w:rPr>
        <w:t> Угоди.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8" w:name="n246"/>
      <w:bookmarkEnd w:id="248"/>
      <w:r w:rsidRPr="004743A1">
        <w:rPr>
          <w:rFonts w:ascii="Times New Roman" w:eastAsia="Times New Roman" w:hAnsi="Times New Roman" w:cs="Times New Roman"/>
          <w:b/>
          <w:bCs/>
          <w:color w:val="000000"/>
          <w:sz w:val="24"/>
          <w:szCs w:val="24"/>
          <w:lang w:eastAsia="uk-UA"/>
        </w:rPr>
        <w:t>3. Зобов'язання України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9" w:name="n247"/>
      <w:bookmarkEnd w:id="249"/>
      <w:r w:rsidRPr="004743A1">
        <w:rPr>
          <w:rFonts w:ascii="Times New Roman" w:eastAsia="Times New Roman" w:hAnsi="Times New Roman" w:cs="Times New Roman"/>
          <w:color w:val="000000"/>
          <w:sz w:val="24"/>
          <w:szCs w:val="24"/>
          <w:lang w:eastAsia="uk-UA"/>
        </w:rPr>
        <w:t>Україна зобов'язується вжити таких заходів стосовно іноземних Працівників, які працюватимуть в Україні за цією Угодою:</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0" w:name="n248"/>
      <w:bookmarkEnd w:id="250"/>
      <w:r w:rsidRPr="004743A1">
        <w:rPr>
          <w:rFonts w:ascii="Times New Roman" w:eastAsia="Times New Roman" w:hAnsi="Times New Roman" w:cs="Times New Roman"/>
          <w:color w:val="000000"/>
          <w:sz w:val="24"/>
          <w:szCs w:val="24"/>
          <w:lang w:eastAsia="uk-UA"/>
        </w:rPr>
        <w:t>(a) видати Працівникам та членам їх сімей безкоштовно та без затримок багаторазові в'їзні та виїзні візи, дозволи на працевлаштування та проживання та інші необхідні дозволи і документи на весь строк їх призначення;</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1" w:name="n249"/>
      <w:bookmarkEnd w:id="251"/>
      <w:r w:rsidRPr="004743A1">
        <w:rPr>
          <w:rFonts w:ascii="Times New Roman" w:eastAsia="Times New Roman" w:hAnsi="Times New Roman" w:cs="Times New Roman"/>
          <w:color w:val="000000"/>
          <w:sz w:val="24"/>
          <w:szCs w:val="24"/>
          <w:lang w:eastAsia="uk-UA"/>
        </w:rPr>
        <w:t>(b) сприяти реєстрації транспортних засобів для особистого користування Працівників та членів їх сімей;</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250"/>
      <w:bookmarkEnd w:id="252"/>
      <w:r w:rsidRPr="004743A1">
        <w:rPr>
          <w:rFonts w:ascii="Times New Roman" w:eastAsia="Times New Roman" w:hAnsi="Times New Roman" w:cs="Times New Roman"/>
          <w:color w:val="000000"/>
          <w:sz w:val="24"/>
          <w:szCs w:val="24"/>
          <w:lang w:eastAsia="uk-UA"/>
        </w:rPr>
        <w:t>(c) сприяти видачі національного посвідчення водія Працівникам та членам їх сімей;</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3" w:name="n251"/>
      <w:bookmarkEnd w:id="253"/>
      <w:r w:rsidRPr="004743A1">
        <w:rPr>
          <w:rFonts w:ascii="Times New Roman" w:eastAsia="Times New Roman" w:hAnsi="Times New Roman" w:cs="Times New Roman"/>
          <w:color w:val="000000"/>
          <w:sz w:val="24"/>
          <w:szCs w:val="24"/>
          <w:lang w:eastAsia="uk-UA"/>
        </w:rPr>
        <w:t>(d) звільнити Працівників та членів їх сімей від сплати митних платежів, податків та інших зборів стосовно побутових або особистих речей, включаючи транспортні засоби, які ввозяться в Україну для особистого користування протягом шести місяців після їх прибуття в Україну. Працівники та члени їх сімей мають право ввозити такі речі без сплати будь-яких митних платежів, податків та інших зборів: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4" w:name="n252"/>
      <w:bookmarkEnd w:id="254"/>
      <w:r w:rsidRPr="004743A1">
        <w:rPr>
          <w:rFonts w:ascii="Times New Roman" w:eastAsia="Times New Roman" w:hAnsi="Times New Roman" w:cs="Times New Roman"/>
          <w:color w:val="000000"/>
          <w:sz w:val="24"/>
          <w:szCs w:val="24"/>
          <w:lang w:eastAsia="uk-UA"/>
        </w:rPr>
        <w:t>i) у випадку, якщо будь-які речі із зазначених у підпункті (d) вище, були пошкоджені і не підлягають ремонту за прийнятною вартістю, або були втрачені не через недбалість Працівників та членів їхніх сімей, звільнення, передбачене в цьому підпункті, стосуватиметься ввезення нових речей, незалежно від часових обмежень;</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5" w:name="n253"/>
      <w:bookmarkEnd w:id="255"/>
      <w:r w:rsidRPr="004743A1">
        <w:rPr>
          <w:rFonts w:ascii="Times New Roman" w:eastAsia="Times New Roman" w:hAnsi="Times New Roman" w:cs="Times New Roman"/>
          <w:color w:val="000000"/>
          <w:sz w:val="24"/>
          <w:szCs w:val="24"/>
          <w:lang w:eastAsia="uk-UA"/>
        </w:rPr>
        <w:t>ii) якщо Працівники та члени їхніх сімей продають в Україні будь-які речі, зазначені у підпункті (d) вище, особі, яка не має таких пільг, вони зобов'язані сплачувати всі митні платежі, податки та інші збори;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6" w:name="n254"/>
      <w:bookmarkEnd w:id="256"/>
      <w:r w:rsidRPr="004743A1">
        <w:rPr>
          <w:rFonts w:ascii="Times New Roman" w:eastAsia="Times New Roman" w:hAnsi="Times New Roman" w:cs="Times New Roman"/>
          <w:color w:val="000000"/>
          <w:sz w:val="24"/>
          <w:szCs w:val="24"/>
          <w:lang w:eastAsia="uk-UA"/>
        </w:rPr>
        <w:t>(e) звільнити Працівників від сплати податку на доходи або будь-яких інших прямих податків чи зборів, включаючи внески до національних фондів соціального страхування, за будь-які винагороди, що виплачуються їм за їх послуги в Україні за рахунок фінансового внеску Фінляндії згідно з цією Угодою;</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7" w:name="n255"/>
      <w:bookmarkEnd w:id="257"/>
      <w:r w:rsidRPr="004743A1">
        <w:rPr>
          <w:rFonts w:ascii="Times New Roman" w:eastAsia="Times New Roman" w:hAnsi="Times New Roman" w:cs="Times New Roman"/>
          <w:color w:val="000000"/>
          <w:sz w:val="24"/>
          <w:szCs w:val="24"/>
          <w:lang w:eastAsia="uk-UA"/>
        </w:rPr>
        <w:t>(f) звільнити Працівників та членів їх сімей від зобов'язання подавати до відповідних органів України будь-які податкові чи фінансові декларації, обов'язкові для громадян України або іноземців, які проживають в Україні;</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8" w:name="n256"/>
      <w:bookmarkEnd w:id="258"/>
      <w:r w:rsidRPr="004743A1">
        <w:rPr>
          <w:rFonts w:ascii="Times New Roman" w:eastAsia="Times New Roman" w:hAnsi="Times New Roman" w:cs="Times New Roman"/>
          <w:color w:val="000000"/>
          <w:sz w:val="24"/>
          <w:szCs w:val="24"/>
          <w:lang w:eastAsia="uk-UA"/>
        </w:rPr>
        <w:t>(g) не застосовувати жодних валютних або валютно-обмінних обмежень щодо коштів, які Працівники та члени їх сімей переказують в Україну для особистого користування, а також дозволити обмін та вивезення таких коштів та сприяти відкриттю банківських рахунків;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9" w:name="n257"/>
      <w:bookmarkEnd w:id="259"/>
      <w:r w:rsidRPr="004743A1">
        <w:rPr>
          <w:rFonts w:ascii="Times New Roman" w:eastAsia="Times New Roman" w:hAnsi="Times New Roman" w:cs="Times New Roman"/>
          <w:color w:val="000000"/>
          <w:sz w:val="24"/>
          <w:szCs w:val="24"/>
          <w:lang w:eastAsia="uk-UA"/>
        </w:rPr>
        <w:t>(h) звільнити Працівників від необхідності професійної реєстрації, отримання дозволів та інших подібних вимог;</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0" w:name="n258"/>
      <w:bookmarkEnd w:id="260"/>
      <w:r w:rsidRPr="004743A1">
        <w:rPr>
          <w:rFonts w:ascii="Times New Roman" w:eastAsia="Times New Roman" w:hAnsi="Times New Roman" w:cs="Times New Roman"/>
          <w:color w:val="000000"/>
          <w:sz w:val="24"/>
          <w:szCs w:val="24"/>
          <w:lang w:eastAsia="uk-UA"/>
        </w:rPr>
        <w:t>(i) забезпечити, щоб Працівникам та членам їх сімей надавався повний правовий захист;</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1" w:name="n259"/>
      <w:bookmarkEnd w:id="261"/>
      <w:r w:rsidRPr="004743A1">
        <w:rPr>
          <w:rFonts w:ascii="Times New Roman" w:eastAsia="Times New Roman" w:hAnsi="Times New Roman" w:cs="Times New Roman"/>
          <w:color w:val="000000"/>
          <w:sz w:val="24"/>
          <w:szCs w:val="24"/>
          <w:lang w:eastAsia="uk-UA"/>
        </w:rPr>
        <w:t>(j) надати Працівникам та членам їх сімей таку саму допомогу в репатріації у випадку національної або міжнародної кризи, яка передбачена для працівників дипломатичних місій.</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2" w:name="n260"/>
      <w:bookmarkEnd w:id="262"/>
      <w:r w:rsidRPr="004743A1">
        <w:rPr>
          <w:rFonts w:ascii="Times New Roman" w:eastAsia="Times New Roman" w:hAnsi="Times New Roman" w:cs="Times New Roman"/>
          <w:b/>
          <w:bCs/>
          <w:color w:val="000000"/>
          <w:sz w:val="24"/>
          <w:szCs w:val="24"/>
          <w:lang w:eastAsia="uk-UA"/>
        </w:rPr>
        <w:t>4. Інші положення</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3" w:name="n261"/>
      <w:bookmarkEnd w:id="263"/>
      <w:r w:rsidRPr="004743A1">
        <w:rPr>
          <w:rFonts w:ascii="Times New Roman" w:eastAsia="Times New Roman" w:hAnsi="Times New Roman" w:cs="Times New Roman"/>
          <w:color w:val="000000"/>
          <w:sz w:val="24"/>
          <w:szCs w:val="24"/>
          <w:lang w:eastAsia="uk-UA"/>
        </w:rPr>
        <w:t>4.1. Україна має право вимагати відкликання або заміни будь-якого Працівника, робота або поведінка якого вважаються неприйнятними. Перед тим, як скористатися цим правом, Україна консультується з Фінляндією.</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4" w:name="n262"/>
      <w:bookmarkEnd w:id="264"/>
      <w:r w:rsidRPr="004743A1">
        <w:rPr>
          <w:rFonts w:ascii="Times New Roman" w:eastAsia="Times New Roman" w:hAnsi="Times New Roman" w:cs="Times New Roman"/>
          <w:color w:val="000000"/>
          <w:sz w:val="24"/>
          <w:szCs w:val="24"/>
          <w:lang w:eastAsia="uk-UA"/>
        </w:rPr>
        <w:t xml:space="preserve">4.2. Фінляндія має право, після попереднього письмового повідомлення України, відкликати Працівника. Перед тим, як скористатися цим правом, за винятком особливо </w:t>
      </w:r>
      <w:r w:rsidRPr="004743A1">
        <w:rPr>
          <w:rFonts w:ascii="Times New Roman" w:eastAsia="Times New Roman" w:hAnsi="Times New Roman" w:cs="Times New Roman"/>
          <w:color w:val="000000"/>
          <w:sz w:val="24"/>
          <w:szCs w:val="24"/>
          <w:lang w:eastAsia="uk-UA"/>
        </w:rPr>
        <w:lastRenderedPageBreak/>
        <w:t>невідкладних випадків, Фінляндія консультується з Україною та на запит намагається знайти відповідну заміну.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5" w:name="n263"/>
      <w:bookmarkEnd w:id="265"/>
      <w:r w:rsidRPr="004743A1">
        <w:rPr>
          <w:rFonts w:ascii="Times New Roman" w:eastAsia="Times New Roman" w:hAnsi="Times New Roman" w:cs="Times New Roman"/>
          <w:color w:val="000000"/>
          <w:sz w:val="24"/>
          <w:szCs w:val="24"/>
          <w:lang w:eastAsia="uk-UA"/>
        </w:rPr>
        <w:t>4.3. Посольство Фінляндії в Україні та Міністерство закордонних справ Фінляндії в Гельсінкі мають бути негайно поінформовані у випадку арешту чи затримання з будь-якої причини будь-кого із Працівників та членів їх сімей або порушення кримінального провадження проти них. Представники Фінляндії мають право відвідувати заарештовану або затриману особу. Така особа має право на адвокатський захист.</w:t>
      </w:r>
    </w:p>
    <w:p w:rsidR="004743A1" w:rsidRPr="004743A1" w:rsidRDefault="004743A1" w:rsidP="004743A1">
      <w:pPr>
        <w:shd w:val="clear" w:color="auto" w:fill="FFFFFF"/>
        <w:spacing w:after="0" w:line="240" w:lineRule="auto"/>
        <w:rPr>
          <w:rFonts w:ascii="Times New Roman" w:eastAsia="Times New Roman" w:hAnsi="Times New Roman" w:cs="Times New Roman"/>
          <w:sz w:val="24"/>
          <w:szCs w:val="24"/>
          <w:lang w:eastAsia="uk-UA"/>
        </w:rPr>
      </w:pPr>
      <w:bookmarkStart w:id="266" w:name="n288"/>
      <w:bookmarkEnd w:id="266"/>
      <w:r w:rsidRPr="004743A1">
        <w:rPr>
          <w:rFonts w:ascii="Times New Roman" w:eastAsia="Times New Roman" w:hAnsi="Times New Roman" w:cs="Times New Roman"/>
          <w:color w:val="000000"/>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481"/>
        <w:gridCol w:w="5152"/>
      </w:tblGrid>
      <w:tr w:rsidR="004743A1" w:rsidRPr="004743A1" w:rsidTr="004743A1">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rPr>
                <w:rFonts w:ascii="Times New Roman" w:eastAsia="Times New Roman" w:hAnsi="Times New Roman" w:cs="Times New Roman"/>
                <w:sz w:val="24"/>
                <w:szCs w:val="24"/>
                <w:lang w:eastAsia="uk-UA"/>
              </w:rPr>
            </w:pPr>
            <w:bookmarkStart w:id="267" w:name="n264"/>
            <w:bookmarkEnd w:id="26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4743A1" w:rsidRPr="004743A1" w:rsidRDefault="004743A1" w:rsidP="004743A1">
            <w:pPr>
              <w:spacing w:before="150" w:after="150" w:line="240" w:lineRule="auto"/>
              <w:jc w:val="center"/>
              <w:rPr>
                <w:rFonts w:ascii="Times New Roman" w:eastAsia="Times New Roman" w:hAnsi="Times New Roman" w:cs="Times New Roman"/>
                <w:sz w:val="24"/>
                <w:szCs w:val="24"/>
                <w:lang w:eastAsia="uk-UA"/>
              </w:rPr>
            </w:pPr>
            <w:r w:rsidRPr="004743A1">
              <w:rPr>
                <w:rFonts w:ascii="Times New Roman" w:eastAsia="Times New Roman" w:hAnsi="Times New Roman" w:cs="Times New Roman"/>
                <w:b/>
                <w:bCs/>
                <w:color w:val="000000"/>
                <w:sz w:val="24"/>
                <w:szCs w:val="24"/>
                <w:lang w:eastAsia="uk-UA"/>
              </w:rPr>
              <w:t>ДОДАТОК IV</w:t>
            </w:r>
          </w:p>
        </w:tc>
      </w:tr>
    </w:tbl>
    <w:p w:rsidR="004743A1" w:rsidRPr="004743A1" w:rsidRDefault="004743A1" w:rsidP="004743A1">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268" w:name="n265"/>
      <w:bookmarkEnd w:id="268"/>
      <w:r w:rsidRPr="004743A1">
        <w:rPr>
          <w:rFonts w:ascii="Times New Roman" w:eastAsia="Times New Roman" w:hAnsi="Times New Roman" w:cs="Times New Roman"/>
          <w:b/>
          <w:bCs/>
          <w:color w:val="000000"/>
          <w:sz w:val="32"/>
          <w:szCs w:val="32"/>
          <w:lang w:eastAsia="uk-UA"/>
        </w:rPr>
        <w:t>УМОВИ ДЛЯ ТОВАРІВ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9" w:name="n266"/>
      <w:bookmarkEnd w:id="269"/>
      <w:r w:rsidRPr="004743A1">
        <w:rPr>
          <w:rFonts w:ascii="Times New Roman" w:eastAsia="Times New Roman" w:hAnsi="Times New Roman" w:cs="Times New Roman"/>
          <w:b/>
          <w:bCs/>
          <w:color w:val="000000"/>
          <w:sz w:val="24"/>
          <w:szCs w:val="24"/>
          <w:lang w:eastAsia="uk-UA"/>
        </w:rPr>
        <w:t>1. Визначення</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0" w:name="n267"/>
      <w:bookmarkEnd w:id="270"/>
      <w:r w:rsidRPr="004743A1">
        <w:rPr>
          <w:rFonts w:ascii="Times New Roman" w:eastAsia="Times New Roman" w:hAnsi="Times New Roman" w:cs="Times New Roman"/>
          <w:color w:val="000000"/>
          <w:sz w:val="24"/>
          <w:szCs w:val="24"/>
          <w:lang w:eastAsia="uk-UA"/>
        </w:rPr>
        <w:t>Для цілей цієї Угоди термін "Товари" означає товари, матеріали, транспортні засоби, машини, обладнання та інші предмети, які Фінляндія надає для виконання заходів Проекту за цією Угодою.</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1" w:name="n268"/>
      <w:bookmarkEnd w:id="271"/>
      <w:r w:rsidRPr="004743A1">
        <w:rPr>
          <w:rFonts w:ascii="Times New Roman" w:eastAsia="Times New Roman" w:hAnsi="Times New Roman" w:cs="Times New Roman"/>
          <w:b/>
          <w:bCs/>
          <w:color w:val="000000"/>
          <w:sz w:val="24"/>
          <w:szCs w:val="24"/>
          <w:lang w:eastAsia="uk-UA"/>
        </w:rPr>
        <w:t>2. Зобов'язання Фінляндії</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2" w:name="n269"/>
      <w:bookmarkEnd w:id="272"/>
      <w:r w:rsidRPr="004743A1">
        <w:rPr>
          <w:rFonts w:ascii="Times New Roman" w:eastAsia="Times New Roman" w:hAnsi="Times New Roman" w:cs="Times New Roman"/>
          <w:color w:val="000000"/>
          <w:sz w:val="24"/>
          <w:szCs w:val="24"/>
          <w:lang w:eastAsia="uk-UA"/>
        </w:rPr>
        <w:t>Фінляндія зобов'язана:</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3" w:name="n270"/>
      <w:bookmarkEnd w:id="273"/>
      <w:r w:rsidRPr="004743A1">
        <w:rPr>
          <w:rFonts w:ascii="Times New Roman" w:eastAsia="Times New Roman" w:hAnsi="Times New Roman" w:cs="Times New Roman"/>
          <w:color w:val="000000"/>
          <w:sz w:val="24"/>
          <w:szCs w:val="24"/>
          <w:lang w:eastAsia="uk-UA"/>
        </w:rPr>
        <w:t>(a) оплачувати фактичні витрати, зокрема на придбання, перевезення та, за необхідності, страхування, пов'язані з кожною партією Товарів;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4" w:name="n271"/>
      <w:bookmarkEnd w:id="274"/>
      <w:r w:rsidRPr="004743A1">
        <w:rPr>
          <w:rFonts w:ascii="Times New Roman" w:eastAsia="Times New Roman" w:hAnsi="Times New Roman" w:cs="Times New Roman"/>
          <w:color w:val="000000"/>
          <w:sz w:val="24"/>
          <w:szCs w:val="24"/>
          <w:lang w:eastAsia="uk-UA"/>
        </w:rPr>
        <w:t>(b) забезпечити доставку Товарів в Україну;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5" w:name="n272"/>
      <w:bookmarkEnd w:id="275"/>
      <w:r w:rsidRPr="004743A1">
        <w:rPr>
          <w:rFonts w:ascii="Times New Roman" w:eastAsia="Times New Roman" w:hAnsi="Times New Roman" w:cs="Times New Roman"/>
          <w:color w:val="000000"/>
          <w:sz w:val="24"/>
          <w:szCs w:val="24"/>
          <w:lang w:eastAsia="uk-UA"/>
        </w:rPr>
        <w:t>(c) вимагати, щоб консалтингові агентства повідомляли відповідні органи в Україні про заплановану дату прибуття вантажу відразу після відправлення, а також надавати товаросупровідні документи, інвойси та іншу пов'язану інформацію.</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6" w:name="n273"/>
      <w:bookmarkEnd w:id="276"/>
      <w:r w:rsidRPr="004743A1">
        <w:rPr>
          <w:rFonts w:ascii="Times New Roman" w:eastAsia="Times New Roman" w:hAnsi="Times New Roman" w:cs="Times New Roman"/>
          <w:b/>
          <w:bCs/>
          <w:color w:val="000000"/>
          <w:sz w:val="24"/>
          <w:szCs w:val="24"/>
          <w:lang w:eastAsia="uk-UA"/>
        </w:rPr>
        <w:t>3. Зобов'язання України</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7" w:name="n274"/>
      <w:bookmarkEnd w:id="277"/>
      <w:r w:rsidRPr="004743A1">
        <w:rPr>
          <w:rFonts w:ascii="Times New Roman" w:eastAsia="Times New Roman" w:hAnsi="Times New Roman" w:cs="Times New Roman"/>
          <w:color w:val="000000"/>
          <w:sz w:val="24"/>
          <w:szCs w:val="24"/>
          <w:lang w:eastAsia="uk-UA"/>
        </w:rPr>
        <w:t>Якщо окремим договором не передбачено інше, Україна зобов'язана:</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8" w:name="n275"/>
      <w:bookmarkEnd w:id="278"/>
      <w:r w:rsidRPr="004743A1">
        <w:rPr>
          <w:rFonts w:ascii="Times New Roman" w:eastAsia="Times New Roman" w:hAnsi="Times New Roman" w:cs="Times New Roman"/>
          <w:color w:val="000000"/>
          <w:sz w:val="24"/>
          <w:szCs w:val="24"/>
          <w:lang w:eastAsia="uk-UA"/>
        </w:rPr>
        <w:t>(a) за потреби, повідомити Фінляндію про документацію, необхідну для проходження процедури митного оформлення;</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9" w:name="n276"/>
      <w:bookmarkEnd w:id="279"/>
      <w:r w:rsidRPr="004743A1">
        <w:rPr>
          <w:rFonts w:ascii="Times New Roman" w:eastAsia="Times New Roman" w:hAnsi="Times New Roman" w:cs="Times New Roman"/>
          <w:color w:val="000000"/>
          <w:sz w:val="24"/>
          <w:szCs w:val="24"/>
          <w:lang w:eastAsia="uk-UA"/>
        </w:rPr>
        <w:t>(b) видати безоплатно необхідні ліцензії на імпорт та інші дозволи на ввезення Товарів: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0" w:name="n277"/>
      <w:bookmarkEnd w:id="280"/>
      <w:r w:rsidRPr="004743A1">
        <w:rPr>
          <w:rFonts w:ascii="Times New Roman" w:eastAsia="Times New Roman" w:hAnsi="Times New Roman" w:cs="Times New Roman"/>
          <w:color w:val="000000"/>
          <w:sz w:val="24"/>
          <w:szCs w:val="24"/>
          <w:lang w:eastAsia="uk-UA"/>
        </w:rPr>
        <w:t>(c) звільнити Товари, які ввозяться в Україну з метою реалізації заходів Проекту у рамках цієї Угоди та вивозяться після завершення робіт, від сплати будь-яких податків, митних платежів та інших зборів, а також забезпечити звільнення Товарів від усіх заборон та обмежень на імпорт та експорт;</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1" w:name="n278"/>
      <w:bookmarkEnd w:id="281"/>
      <w:r w:rsidRPr="004743A1">
        <w:rPr>
          <w:rFonts w:ascii="Times New Roman" w:eastAsia="Times New Roman" w:hAnsi="Times New Roman" w:cs="Times New Roman"/>
          <w:color w:val="000000"/>
          <w:sz w:val="24"/>
          <w:szCs w:val="24"/>
          <w:lang w:eastAsia="uk-UA"/>
        </w:rPr>
        <w:t>(d) забезпечити швидке та безпечне приймання, розміщення, оброблення, розмитнення, пересилання, а також зберігання та подальше транспортування ввезених Товарів;</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2" w:name="n279"/>
      <w:bookmarkEnd w:id="282"/>
      <w:r w:rsidRPr="004743A1">
        <w:rPr>
          <w:rFonts w:ascii="Times New Roman" w:eastAsia="Times New Roman" w:hAnsi="Times New Roman" w:cs="Times New Roman"/>
          <w:color w:val="000000"/>
          <w:sz w:val="24"/>
          <w:szCs w:val="24"/>
          <w:lang w:eastAsia="uk-UA"/>
        </w:rPr>
        <w:t>(e) вжити усіх відповідних заходів та ініціювати процедури, що можуть бути необхідними у разі претензій щодо повної або часткової втрати чи пошкодження будь-якої партії Товарів, та негайно повідомляти Фінляндію про це;</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3" w:name="n280"/>
      <w:bookmarkEnd w:id="283"/>
      <w:r w:rsidRPr="004743A1">
        <w:rPr>
          <w:rFonts w:ascii="Times New Roman" w:eastAsia="Times New Roman" w:hAnsi="Times New Roman" w:cs="Times New Roman"/>
          <w:color w:val="000000"/>
          <w:sz w:val="24"/>
          <w:szCs w:val="24"/>
          <w:lang w:eastAsia="uk-UA"/>
        </w:rPr>
        <w:t>(f) самостійно нести відповідальність та здійснювати оплату витрат за процедури, зазначені в підпункті (d) цього Додатку, після доставки Товарів в Україну;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4" w:name="n281"/>
      <w:bookmarkEnd w:id="284"/>
      <w:r w:rsidRPr="004743A1">
        <w:rPr>
          <w:rFonts w:ascii="Times New Roman" w:eastAsia="Times New Roman" w:hAnsi="Times New Roman" w:cs="Times New Roman"/>
          <w:color w:val="000000"/>
          <w:sz w:val="24"/>
          <w:szCs w:val="24"/>
          <w:lang w:eastAsia="uk-UA"/>
        </w:rPr>
        <w:t>(g) сприяти реєстрації транспортних засобів, що ввозяться в Україну.</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5" w:name="n282"/>
      <w:bookmarkEnd w:id="285"/>
      <w:r w:rsidRPr="004743A1">
        <w:rPr>
          <w:rFonts w:ascii="Times New Roman" w:eastAsia="Times New Roman" w:hAnsi="Times New Roman" w:cs="Times New Roman"/>
          <w:b/>
          <w:bCs/>
          <w:color w:val="000000"/>
          <w:sz w:val="24"/>
          <w:szCs w:val="24"/>
          <w:lang w:eastAsia="uk-UA"/>
        </w:rPr>
        <w:t>4. Інші положення</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6" w:name="n283"/>
      <w:bookmarkEnd w:id="286"/>
      <w:r w:rsidRPr="004743A1">
        <w:rPr>
          <w:rFonts w:ascii="Times New Roman" w:eastAsia="Times New Roman" w:hAnsi="Times New Roman" w:cs="Times New Roman"/>
          <w:color w:val="000000"/>
          <w:sz w:val="24"/>
          <w:szCs w:val="24"/>
          <w:lang w:eastAsia="uk-UA"/>
        </w:rPr>
        <w:lastRenderedPageBreak/>
        <w:t>4.1. Товари можуть використовуватися винятково для цілей відповідних заходів Проекту під час їхньої реалізації.</w:t>
      </w:r>
    </w:p>
    <w:p w:rsidR="004743A1" w:rsidRPr="004743A1" w:rsidRDefault="004743A1" w:rsidP="004743A1">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7" w:name="n284"/>
      <w:bookmarkEnd w:id="287"/>
      <w:r w:rsidRPr="004743A1">
        <w:rPr>
          <w:rFonts w:ascii="Times New Roman" w:eastAsia="Times New Roman" w:hAnsi="Times New Roman" w:cs="Times New Roman"/>
          <w:color w:val="000000"/>
          <w:sz w:val="24"/>
          <w:szCs w:val="24"/>
          <w:lang w:eastAsia="uk-UA"/>
        </w:rPr>
        <w:t>4.2. Після завершення заходів Проекту Товари передаються у власність України, якщо Сторони не домовились про інше.</w:t>
      </w:r>
    </w:p>
    <w:p w:rsidR="004743A1" w:rsidRDefault="004743A1">
      <w:bookmarkStart w:id="288" w:name="_GoBack"/>
      <w:bookmarkEnd w:id="288"/>
    </w:p>
    <w:sectPr w:rsidR="004743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xtTAyMTU2NzYxNDZQ0lEKTi0uzszPAykwrAUAshZj8CwAAAA="/>
  </w:docVars>
  <w:rsids>
    <w:rsidRoot w:val="00F444D6"/>
    <w:rsid w:val="0019445B"/>
    <w:rsid w:val="00470A1B"/>
    <w:rsid w:val="004743A1"/>
    <w:rsid w:val="00502240"/>
    <w:rsid w:val="00F444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6C693-9D7A-4FE6-AD51-B1CD3F61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338551">
      <w:bodyDiv w:val="1"/>
      <w:marLeft w:val="0"/>
      <w:marRight w:val="0"/>
      <w:marTop w:val="0"/>
      <w:marBottom w:val="0"/>
      <w:divBdr>
        <w:top w:val="none" w:sz="0" w:space="0" w:color="auto"/>
        <w:left w:val="none" w:sz="0" w:space="0" w:color="auto"/>
        <w:bottom w:val="none" w:sz="0" w:space="0" w:color="auto"/>
        <w:right w:val="none" w:sz="0" w:space="0" w:color="auto"/>
      </w:divBdr>
      <w:divsChild>
        <w:div w:id="1633362629">
          <w:marLeft w:val="0"/>
          <w:marRight w:val="0"/>
          <w:marTop w:val="0"/>
          <w:marBottom w:val="0"/>
          <w:divBdr>
            <w:top w:val="none" w:sz="0" w:space="0" w:color="auto"/>
            <w:left w:val="none" w:sz="0" w:space="0" w:color="auto"/>
            <w:bottom w:val="none" w:sz="0" w:space="0" w:color="auto"/>
            <w:right w:val="none" w:sz="0" w:space="0" w:color="auto"/>
          </w:divBdr>
          <w:divsChild>
            <w:div w:id="1447580934">
              <w:marLeft w:val="0"/>
              <w:marRight w:val="0"/>
              <w:marTop w:val="0"/>
              <w:marBottom w:val="0"/>
              <w:divBdr>
                <w:top w:val="none" w:sz="0" w:space="0" w:color="auto"/>
                <w:left w:val="none" w:sz="0" w:space="0" w:color="auto"/>
                <w:bottom w:val="none" w:sz="0" w:space="0" w:color="auto"/>
                <w:right w:val="none" w:sz="0" w:space="0" w:color="auto"/>
              </w:divBdr>
              <w:divsChild>
                <w:div w:id="715734713">
                  <w:marLeft w:val="0"/>
                  <w:marRight w:val="0"/>
                  <w:marTop w:val="150"/>
                  <w:marBottom w:val="150"/>
                  <w:divBdr>
                    <w:top w:val="none" w:sz="0" w:space="0" w:color="auto"/>
                    <w:left w:val="none" w:sz="0" w:space="0" w:color="auto"/>
                    <w:bottom w:val="none" w:sz="0" w:space="0" w:color="auto"/>
                    <w:right w:val="none" w:sz="0" w:space="0" w:color="auto"/>
                  </w:divBdr>
                </w:div>
                <w:div w:id="140855455">
                  <w:marLeft w:val="0"/>
                  <w:marRight w:val="0"/>
                  <w:marTop w:val="0"/>
                  <w:marBottom w:val="150"/>
                  <w:divBdr>
                    <w:top w:val="none" w:sz="0" w:space="0" w:color="auto"/>
                    <w:left w:val="none" w:sz="0" w:space="0" w:color="auto"/>
                    <w:bottom w:val="none" w:sz="0" w:space="0" w:color="auto"/>
                    <w:right w:val="none" w:sz="0" w:space="0" w:color="auto"/>
                  </w:divBdr>
                </w:div>
                <w:div w:id="1722095210">
                  <w:marLeft w:val="0"/>
                  <w:marRight w:val="0"/>
                  <w:marTop w:val="0"/>
                  <w:marBottom w:val="150"/>
                  <w:divBdr>
                    <w:top w:val="none" w:sz="0" w:space="0" w:color="auto"/>
                    <w:left w:val="none" w:sz="0" w:space="0" w:color="auto"/>
                    <w:bottom w:val="none" w:sz="0" w:space="0" w:color="auto"/>
                    <w:right w:val="none" w:sz="0" w:space="0" w:color="auto"/>
                  </w:divBdr>
                </w:div>
                <w:div w:id="1654794653">
                  <w:marLeft w:val="0"/>
                  <w:marRight w:val="0"/>
                  <w:marTop w:val="0"/>
                  <w:marBottom w:val="150"/>
                  <w:divBdr>
                    <w:top w:val="none" w:sz="0" w:space="0" w:color="auto"/>
                    <w:left w:val="none" w:sz="0" w:space="0" w:color="auto"/>
                    <w:bottom w:val="none" w:sz="0" w:space="0" w:color="auto"/>
                    <w:right w:val="none" w:sz="0" w:space="0" w:color="auto"/>
                  </w:divBdr>
                </w:div>
                <w:div w:id="1584101202">
                  <w:marLeft w:val="0"/>
                  <w:marRight w:val="0"/>
                  <w:marTop w:val="0"/>
                  <w:marBottom w:val="150"/>
                  <w:divBdr>
                    <w:top w:val="none" w:sz="0" w:space="0" w:color="auto"/>
                    <w:left w:val="none" w:sz="0" w:space="0" w:color="auto"/>
                    <w:bottom w:val="none" w:sz="0" w:space="0" w:color="auto"/>
                    <w:right w:val="none" w:sz="0" w:space="0" w:color="auto"/>
                  </w:divBdr>
                </w:div>
                <w:div w:id="1793328505">
                  <w:marLeft w:val="0"/>
                  <w:marRight w:val="0"/>
                  <w:marTop w:val="0"/>
                  <w:marBottom w:val="150"/>
                  <w:divBdr>
                    <w:top w:val="none" w:sz="0" w:space="0" w:color="auto"/>
                    <w:left w:val="none" w:sz="0" w:space="0" w:color="auto"/>
                    <w:bottom w:val="none" w:sz="0" w:space="0" w:color="auto"/>
                    <w:right w:val="none" w:sz="0" w:space="0" w:color="auto"/>
                  </w:divBdr>
                </w:div>
                <w:div w:id="676076813">
                  <w:marLeft w:val="0"/>
                  <w:marRight w:val="0"/>
                  <w:marTop w:val="0"/>
                  <w:marBottom w:val="150"/>
                  <w:divBdr>
                    <w:top w:val="none" w:sz="0" w:space="0" w:color="auto"/>
                    <w:left w:val="none" w:sz="0" w:space="0" w:color="auto"/>
                    <w:bottom w:val="none" w:sz="0" w:space="0" w:color="auto"/>
                    <w:right w:val="none" w:sz="0" w:space="0" w:color="auto"/>
                  </w:divBdr>
                </w:div>
                <w:div w:id="257907679">
                  <w:marLeft w:val="0"/>
                  <w:marRight w:val="0"/>
                  <w:marTop w:val="0"/>
                  <w:marBottom w:val="150"/>
                  <w:divBdr>
                    <w:top w:val="none" w:sz="0" w:space="0" w:color="auto"/>
                    <w:left w:val="none" w:sz="0" w:space="0" w:color="auto"/>
                    <w:bottom w:val="none" w:sz="0" w:space="0" w:color="auto"/>
                    <w:right w:val="none" w:sz="0" w:space="0" w:color="auto"/>
                  </w:divBdr>
                </w:div>
                <w:div w:id="5036704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en/246_001-18" TargetMode="External"/><Relationship Id="rId13" Type="http://schemas.openxmlformats.org/officeDocument/2006/relationships/hyperlink" Target="https://zakon.rada.gov.ua/laws/show/en/246_001-18" TargetMode="External"/><Relationship Id="rId18" Type="http://schemas.openxmlformats.org/officeDocument/2006/relationships/hyperlink" Target="https://zakon.rada.gov.ua/laws/show/en/246_001-18" TargetMode="External"/><Relationship Id="rId26" Type="http://schemas.openxmlformats.org/officeDocument/2006/relationships/hyperlink" Target="https://zakon.rada.gov.ua/laws/show/en/246_001-18" TargetMode="External"/><Relationship Id="rId3" Type="http://schemas.openxmlformats.org/officeDocument/2006/relationships/webSettings" Target="webSettings.xml"/><Relationship Id="rId21" Type="http://schemas.openxmlformats.org/officeDocument/2006/relationships/hyperlink" Target="https://zakon.rada.gov.ua/laws/show/en/246_001-18" TargetMode="External"/><Relationship Id="rId7" Type="http://schemas.openxmlformats.org/officeDocument/2006/relationships/hyperlink" Target="https://zakon.rada.gov.ua/laws/show/en/246_001-18" TargetMode="External"/><Relationship Id="rId12" Type="http://schemas.openxmlformats.org/officeDocument/2006/relationships/hyperlink" Target="https://zakon.rada.gov.ua/laws/show/en/246_001-18" TargetMode="External"/><Relationship Id="rId17" Type="http://schemas.openxmlformats.org/officeDocument/2006/relationships/hyperlink" Target="https://zakon.rada.gov.ua/laws/show/en/246_001-18" TargetMode="External"/><Relationship Id="rId25" Type="http://schemas.openxmlformats.org/officeDocument/2006/relationships/hyperlink" Target="https://zakon.rada.gov.ua/laws/show/en/246_001-18" TargetMode="External"/><Relationship Id="rId2" Type="http://schemas.openxmlformats.org/officeDocument/2006/relationships/settings" Target="settings.xml"/><Relationship Id="rId16" Type="http://schemas.openxmlformats.org/officeDocument/2006/relationships/hyperlink" Target="https://zakon.rada.gov.ua/laws/show/en/246_001-18" TargetMode="External"/><Relationship Id="rId20" Type="http://schemas.openxmlformats.org/officeDocument/2006/relationships/hyperlink" Target="https://zakon.rada.gov.ua/laws/show/en/246_001-1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en/246_001-18" TargetMode="External"/><Relationship Id="rId11" Type="http://schemas.openxmlformats.org/officeDocument/2006/relationships/hyperlink" Target="https://zakon.rada.gov.ua/laws/show/en/246_001-18" TargetMode="External"/><Relationship Id="rId24" Type="http://schemas.openxmlformats.org/officeDocument/2006/relationships/hyperlink" Target="https://zakon.rada.gov.ua/laws/show/en/246_001-18" TargetMode="External"/><Relationship Id="rId5" Type="http://schemas.openxmlformats.org/officeDocument/2006/relationships/hyperlink" Target="https://zakon.rada.gov.ua/laws/show/en/995_621" TargetMode="External"/><Relationship Id="rId15" Type="http://schemas.openxmlformats.org/officeDocument/2006/relationships/hyperlink" Target="https://zakon.rada.gov.ua/laws/show/en/246_001-18" TargetMode="External"/><Relationship Id="rId23" Type="http://schemas.openxmlformats.org/officeDocument/2006/relationships/hyperlink" Target="https://zakon.rada.gov.ua/laws/show/en/246_001-18" TargetMode="External"/><Relationship Id="rId28" Type="http://schemas.openxmlformats.org/officeDocument/2006/relationships/hyperlink" Target="https://zakon.rada.gov.ua/laws/show/en/246_001-18" TargetMode="External"/><Relationship Id="rId10" Type="http://schemas.openxmlformats.org/officeDocument/2006/relationships/image" Target="media/image1.gif"/><Relationship Id="rId19" Type="http://schemas.openxmlformats.org/officeDocument/2006/relationships/hyperlink" Target="https://zakon.rada.gov.ua/laws/show/en/2145-19" TargetMode="External"/><Relationship Id="rId4" Type="http://schemas.openxmlformats.org/officeDocument/2006/relationships/hyperlink" Target="https://zakon.rada.gov.ua/laws/show/en/2485-19" TargetMode="External"/><Relationship Id="rId9" Type="http://schemas.openxmlformats.org/officeDocument/2006/relationships/hyperlink" Target="https://zakon.rada.gov.ua/laws/show/en/246_001-18" TargetMode="External"/><Relationship Id="rId14" Type="http://schemas.openxmlformats.org/officeDocument/2006/relationships/hyperlink" Target="https://zakon.rada.gov.ua/laws/show/en/246_001-18" TargetMode="External"/><Relationship Id="rId22" Type="http://schemas.openxmlformats.org/officeDocument/2006/relationships/hyperlink" Target="https://zakon.rada.gov.ua/laws/show/en/246_001-18" TargetMode="External"/><Relationship Id="rId27" Type="http://schemas.openxmlformats.org/officeDocument/2006/relationships/image" Target="media/image2.gi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28</Pages>
  <Words>46064</Words>
  <Characters>26257</Characters>
  <Application>Microsoft Office Word</Application>
  <DocSecurity>0</DocSecurity>
  <Lines>218</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Natali</cp:lastModifiedBy>
  <cp:revision>2</cp:revision>
  <dcterms:created xsi:type="dcterms:W3CDTF">2019-04-11T12:10:00Z</dcterms:created>
  <dcterms:modified xsi:type="dcterms:W3CDTF">2019-04-11T12:47:00Z</dcterms:modified>
</cp:coreProperties>
</file>